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6D" w:rsidRPr="00DA13B5" w:rsidRDefault="00F05A6D" w:rsidP="00F05A6D">
      <w:pPr>
        <w:spacing w:after="0" w:line="240" w:lineRule="auto"/>
        <w:rPr>
          <w:b/>
          <w:color w:val="000066"/>
        </w:rPr>
      </w:pPr>
      <w:r w:rsidRPr="00DA13B5">
        <w:rPr>
          <w:b/>
          <w:color w:val="000066"/>
        </w:rPr>
        <w:t>Joint Convener</w:t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>
        <w:rPr>
          <w:b/>
          <w:color w:val="000066"/>
        </w:rPr>
        <w:t xml:space="preserve">               </w:t>
      </w:r>
      <w:r w:rsidRPr="00DA13B5">
        <w:rPr>
          <w:b/>
          <w:color w:val="000066"/>
        </w:rPr>
        <w:t xml:space="preserve">        Joint Convener,</w:t>
      </w:r>
    </w:p>
    <w:p w:rsidR="00F05A6D" w:rsidRPr="00DA13B5" w:rsidRDefault="00F05A6D" w:rsidP="00F05A6D">
      <w:pPr>
        <w:spacing w:after="0" w:line="240" w:lineRule="auto"/>
        <w:rPr>
          <w:b/>
          <w:color w:val="000066"/>
        </w:rPr>
      </w:pPr>
      <w:r>
        <w:rPr>
          <w:b/>
          <w:color w:val="000066"/>
        </w:rPr>
        <w:t>Flat No 1103, Block 3B</w:t>
      </w:r>
      <w:r w:rsidRPr="00DA13B5">
        <w:rPr>
          <w:b/>
          <w:color w:val="000066"/>
        </w:rPr>
        <w:t>,</w:t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  <w:t xml:space="preserve">         J-208 Vijay Rat</w:t>
      </w:r>
      <w:r>
        <w:rPr>
          <w:b/>
          <w:color w:val="000066"/>
        </w:rPr>
        <w:t>t</w:t>
      </w:r>
      <w:r w:rsidRPr="00DA13B5">
        <w:rPr>
          <w:b/>
          <w:color w:val="000066"/>
        </w:rPr>
        <w:t>an Vihar,</w:t>
      </w:r>
    </w:p>
    <w:p w:rsidR="00F05A6D" w:rsidRPr="00DA13B5" w:rsidRDefault="00F05A6D" w:rsidP="00F05A6D">
      <w:pPr>
        <w:spacing w:after="0" w:line="240" w:lineRule="auto"/>
        <w:rPr>
          <w:b/>
          <w:color w:val="000066"/>
        </w:rPr>
      </w:pPr>
      <w:r w:rsidRPr="00DA13B5">
        <w:rPr>
          <w:b/>
          <w:color w:val="000066"/>
        </w:rPr>
        <w:t>S.M.R. Vinay Fountainhead,</w:t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  <w:t xml:space="preserve"> </w:t>
      </w:r>
      <w:r w:rsidRPr="00DA13B5">
        <w:rPr>
          <w:b/>
          <w:color w:val="000066"/>
        </w:rPr>
        <w:tab/>
        <w:t xml:space="preserve">         Sector 15, Part II, </w:t>
      </w:r>
    </w:p>
    <w:p w:rsidR="00F05A6D" w:rsidRPr="00DA13B5" w:rsidRDefault="00F05A6D" w:rsidP="00F05A6D">
      <w:pPr>
        <w:spacing w:after="0" w:line="240" w:lineRule="auto"/>
        <w:rPr>
          <w:b/>
          <w:color w:val="000066"/>
        </w:rPr>
      </w:pPr>
      <w:r w:rsidRPr="00DA13B5">
        <w:rPr>
          <w:b/>
          <w:color w:val="000066"/>
        </w:rPr>
        <w:t>Culvary Temple Road,</w:t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  <w:t xml:space="preserve">         Gurgaon 122001</w:t>
      </w:r>
    </w:p>
    <w:p w:rsidR="00F05A6D" w:rsidRPr="00DA13B5" w:rsidRDefault="00F05A6D" w:rsidP="00F05A6D">
      <w:pPr>
        <w:spacing w:after="0" w:line="240" w:lineRule="auto"/>
        <w:rPr>
          <w:b/>
          <w:color w:val="000066"/>
        </w:rPr>
      </w:pPr>
      <w:r w:rsidRPr="00DA13B5">
        <w:rPr>
          <w:b/>
          <w:color w:val="000066"/>
        </w:rPr>
        <w:t>Hyderabad 500 049</w:t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  <w:t xml:space="preserve">         Mobile: 09868220338</w:t>
      </w:r>
      <w:r w:rsidRPr="00DA13B5">
        <w:rPr>
          <w:b/>
          <w:color w:val="000066"/>
        </w:rPr>
        <w:tab/>
      </w:r>
      <w:r w:rsidRPr="00DA13B5">
        <w:rPr>
          <w:b/>
          <w:color w:val="000066"/>
        </w:rPr>
        <w:tab/>
      </w:r>
    </w:p>
    <w:p w:rsidR="00F05A6D" w:rsidRPr="00DA13B5" w:rsidRDefault="00F05A6D" w:rsidP="00F05A6D">
      <w:pPr>
        <w:spacing w:after="0" w:line="240" w:lineRule="auto"/>
        <w:rPr>
          <w:b/>
          <w:color w:val="000066"/>
        </w:rPr>
      </w:pPr>
      <w:r w:rsidRPr="00DA13B5">
        <w:rPr>
          <w:b/>
          <w:color w:val="000066"/>
        </w:rPr>
        <w:t>Mobile: 09849381995                                                                E-mail: acharyavedavyasa46@gmail.com</w:t>
      </w:r>
    </w:p>
    <w:p w:rsidR="00F05A6D" w:rsidRPr="00DA13B5" w:rsidRDefault="00F05A6D" w:rsidP="00F05A6D">
      <w:pPr>
        <w:spacing w:after="0" w:line="240" w:lineRule="auto"/>
        <w:rPr>
          <w:b/>
          <w:color w:val="000066"/>
        </w:rPr>
      </w:pPr>
      <w:r w:rsidRPr="00DA13B5">
        <w:rPr>
          <w:b/>
          <w:color w:val="000066"/>
        </w:rPr>
        <w:t xml:space="preserve">E-mail: </w:t>
      </w:r>
      <w:hyperlink r:id="rId6" w:history="1">
        <w:r w:rsidRPr="00DA13B5">
          <w:rPr>
            <w:rStyle w:val="Hyperlink"/>
            <w:b/>
            <w:color w:val="000066"/>
          </w:rPr>
          <w:t>babu2609@gmail.com</w:t>
        </w:r>
      </w:hyperlink>
      <w:r w:rsidRPr="00DA13B5">
        <w:rPr>
          <w:b/>
          <w:color w:val="000066"/>
        </w:rPr>
        <w:t xml:space="preserve">  </w:t>
      </w:r>
    </w:p>
    <w:p w:rsidR="00F05A6D" w:rsidRPr="00FA7039" w:rsidRDefault="00F05A6D" w:rsidP="00F05A6D">
      <w:pPr>
        <w:spacing w:after="0" w:line="240" w:lineRule="auto"/>
        <w:rPr>
          <w:b/>
          <w:color w:val="000066"/>
        </w:rPr>
      </w:pPr>
      <w:r>
        <w:rPr>
          <w:b/>
          <w:color w:val="000066"/>
        </w:rPr>
        <w:t>_____________________________________________________________________________________</w:t>
      </w:r>
    </w:p>
    <w:p w:rsidR="00F05A6D" w:rsidRPr="00AF2144" w:rsidRDefault="00F05A6D" w:rsidP="00AF214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5A6D">
        <w:rPr>
          <w:rFonts w:ascii="Calibri" w:hAnsi="Calibri" w:cs="Calibri"/>
          <w:b/>
          <w:sz w:val="24"/>
          <w:szCs w:val="24"/>
        </w:rPr>
        <w:t xml:space="preserve"> </w:t>
      </w:r>
      <w:r w:rsidRPr="00AF2144">
        <w:rPr>
          <w:rFonts w:ascii="Arial" w:hAnsi="Arial" w:cs="Arial"/>
          <w:b/>
          <w:sz w:val="24"/>
          <w:szCs w:val="24"/>
        </w:rPr>
        <w:t xml:space="preserve">Circular No. 003/2018                                                     </w:t>
      </w:r>
      <w:r w:rsidR="000B54FE">
        <w:rPr>
          <w:rFonts w:ascii="Arial" w:hAnsi="Arial" w:cs="Arial"/>
          <w:b/>
          <w:sz w:val="24"/>
          <w:szCs w:val="24"/>
        </w:rPr>
        <w:t xml:space="preserve">      </w:t>
      </w:r>
      <w:r w:rsidR="00AF2144" w:rsidRPr="00AF2144">
        <w:rPr>
          <w:rFonts w:ascii="Arial" w:hAnsi="Arial" w:cs="Arial"/>
          <w:b/>
          <w:sz w:val="24"/>
          <w:szCs w:val="24"/>
        </w:rPr>
        <w:t xml:space="preserve">    </w:t>
      </w:r>
      <w:r w:rsidRPr="00AF2144">
        <w:rPr>
          <w:rFonts w:ascii="Arial" w:hAnsi="Arial" w:cs="Arial"/>
          <w:b/>
          <w:sz w:val="24"/>
          <w:szCs w:val="24"/>
        </w:rPr>
        <w:t xml:space="preserve"> Dated: 02.02.2018                                                                                                         </w:t>
      </w:r>
    </w:p>
    <w:p w:rsidR="00F05A6D" w:rsidRPr="00AF2144" w:rsidRDefault="00590050" w:rsidP="00AF214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F21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Dear </w:t>
      </w:r>
      <w:r w:rsidR="00AF2144" w:rsidRPr="00AF2144">
        <w:rPr>
          <w:rFonts w:ascii="Arial" w:hAnsi="Arial" w:cs="Arial"/>
          <w:color w:val="000000"/>
          <w:sz w:val="24"/>
          <w:szCs w:val="24"/>
          <w:shd w:val="clear" w:color="auto" w:fill="FFFFFF"/>
        </w:rPr>
        <w:t>Comrades</w:t>
      </w:r>
      <w:r w:rsidR="00F05A6D" w:rsidRPr="00AF214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</w:p>
    <w:p w:rsidR="00F05A6D" w:rsidRPr="00AF2144" w:rsidRDefault="00590050" w:rsidP="00AF214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B54FE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Addition of 5 ye</w:t>
      </w:r>
      <w:r w:rsidR="00AF2144" w:rsidRPr="000B54FE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ars of service while computing P</w:t>
      </w:r>
      <w:r w:rsidRPr="000B54FE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ension </w:t>
      </w:r>
      <w:r w:rsidR="00AF2144" w:rsidRPr="000B54FE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for Specialist Officers</w:t>
      </w:r>
      <w:r w:rsidRPr="000B54FE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 in terms</w:t>
      </w:r>
      <w:r w:rsidR="00AF2144" w:rsidRPr="000B54FE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 of Regulation</w:t>
      </w:r>
      <w:r w:rsidRPr="000B54FE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 26</w:t>
      </w:r>
      <w:r w:rsidR="00AF2144" w:rsidRPr="000B54FE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.</w:t>
      </w:r>
      <w:r w:rsidRPr="000B54FE">
        <w:rPr>
          <w:rFonts w:ascii="Arial" w:hAnsi="Arial" w:cs="Arial"/>
          <w:b/>
          <w:color w:val="000000"/>
          <w:sz w:val="24"/>
          <w:szCs w:val="24"/>
          <w:u w:val="single"/>
        </w:rPr>
        <w:br/>
      </w:r>
      <w:r w:rsidRPr="00AF2144">
        <w:rPr>
          <w:rFonts w:ascii="Arial" w:hAnsi="Arial" w:cs="Arial"/>
          <w:b/>
          <w:color w:val="000000"/>
          <w:sz w:val="24"/>
          <w:szCs w:val="24"/>
        </w:rPr>
        <w:br/>
      </w:r>
      <w:r w:rsidRPr="00AF21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 understand from IBA sources that consequent to the request and persistent follow up by CBPRO and </w:t>
      </w:r>
      <w:r w:rsidR="00F05A6D" w:rsidRPr="00AF2144">
        <w:rPr>
          <w:rFonts w:ascii="Arial" w:hAnsi="Arial" w:cs="Arial"/>
          <w:color w:val="000000"/>
          <w:sz w:val="24"/>
          <w:szCs w:val="24"/>
          <w:shd w:val="clear" w:color="auto" w:fill="FFFFFF"/>
        </w:rPr>
        <w:t>its</w:t>
      </w:r>
      <w:r w:rsidRPr="00AF21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constituents, they have agreed to extend the benefit of addition of up</w:t>
      </w:r>
      <w:r w:rsidR="00AF21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F2144">
        <w:rPr>
          <w:rFonts w:ascii="Arial" w:hAnsi="Arial" w:cs="Arial"/>
          <w:color w:val="000000"/>
          <w:sz w:val="24"/>
          <w:szCs w:val="24"/>
          <w:shd w:val="clear" w:color="auto" w:fill="FFFFFF"/>
        </w:rPr>
        <w:t>to 5 years to the qualifying service in the case of those</w:t>
      </w:r>
      <w:r w:rsidR="000B54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F21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eligible </w:t>
      </w:r>
      <w:r w:rsidR="000B54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F21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officers </w:t>
      </w:r>
      <w:r w:rsidR="000B54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F21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who </w:t>
      </w:r>
      <w:r w:rsidR="000B54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F21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are entitled to the same in terms of Pension Regulation 26. </w:t>
      </w:r>
      <w:r w:rsidR="00F05A6D" w:rsidRPr="00AF21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Pr="00AF2144">
        <w:rPr>
          <w:rFonts w:ascii="Arial" w:hAnsi="Arial" w:cs="Arial"/>
          <w:color w:val="000000"/>
          <w:sz w:val="24"/>
          <w:szCs w:val="24"/>
          <w:shd w:val="clear" w:color="auto" w:fill="FFFFFF"/>
        </w:rPr>
        <w:t>IBA has thus implemented the judgement of Hon'ble Supreme Court of India. </w:t>
      </w:r>
      <w:r w:rsidRPr="00AF2144">
        <w:rPr>
          <w:rFonts w:ascii="Arial" w:hAnsi="Arial" w:cs="Arial"/>
          <w:color w:val="000000"/>
          <w:sz w:val="24"/>
          <w:szCs w:val="24"/>
        </w:rPr>
        <w:br/>
      </w:r>
      <w:r w:rsidRPr="00AF2144">
        <w:rPr>
          <w:rFonts w:ascii="Arial" w:hAnsi="Arial" w:cs="Arial"/>
          <w:color w:val="000000"/>
          <w:sz w:val="24"/>
          <w:szCs w:val="24"/>
        </w:rPr>
        <w:br/>
      </w:r>
      <w:r w:rsidRPr="00AF2144">
        <w:rPr>
          <w:rFonts w:ascii="Arial" w:hAnsi="Arial" w:cs="Arial"/>
          <w:color w:val="000000"/>
          <w:sz w:val="24"/>
          <w:szCs w:val="24"/>
          <w:shd w:val="clear" w:color="auto" w:fill="FFFFFF"/>
        </w:rPr>
        <w:t>We congratulate all the eligible Pensioners who will be benefitted by the good gesture of IBA. </w:t>
      </w:r>
      <w:r w:rsidRPr="00AF2144">
        <w:rPr>
          <w:rFonts w:ascii="Arial" w:hAnsi="Arial" w:cs="Arial"/>
          <w:color w:val="000000"/>
          <w:sz w:val="24"/>
          <w:szCs w:val="24"/>
        </w:rPr>
        <w:br/>
      </w:r>
      <w:r w:rsidRPr="00AF2144">
        <w:rPr>
          <w:rFonts w:ascii="Arial" w:hAnsi="Arial" w:cs="Arial"/>
          <w:color w:val="000000"/>
          <w:sz w:val="24"/>
          <w:szCs w:val="24"/>
        </w:rPr>
        <w:br/>
      </w:r>
      <w:r w:rsidRPr="00AF21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 are regularly following other pending issues relating to Bank Pensioners </w:t>
      </w:r>
      <w:r w:rsidR="000B54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and </w:t>
      </w:r>
      <w:r w:rsidRPr="00AF2144">
        <w:rPr>
          <w:rFonts w:ascii="Arial" w:hAnsi="Arial" w:cs="Arial"/>
          <w:color w:val="000000"/>
          <w:sz w:val="24"/>
          <w:szCs w:val="24"/>
          <w:shd w:val="clear" w:color="auto" w:fill="FFFFFF"/>
        </w:rPr>
        <w:t>Retirees</w:t>
      </w:r>
      <w:r w:rsidR="00AF2144" w:rsidRPr="00AF2144">
        <w:rPr>
          <w:rFonts w:ascii="Arial" w:hAnsi="Arial" w:cs="Arial"/>
          <w:color w:val="000000"/>
          <w:sz w:val="24"/>
          <w:szCs w:val="24"/>
          <w:shd w:val="clear" w:color="auto" w:fill="FFFFFF"/>
        </w:rPr>
        <w:t> with</w:t>
      </w:r>
      <w:r w:rsidRPr="00AF21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IBA and Government of India.  We are hopeful of resolution of our</w:t>
      </w:r>
      <w:r w:rsidR="00AF2144" w:rsidRPr="00AF2144">
        <w:rPr>
          <w:rFonts w:ascii="Arial" w:hAnsi="Arial" w:cs="Arial"/>
          <w:color w:val="000000"/>
          <w:sz w:val="24"/>
          <w:szCs w:val="24"/>
          <w:shd w:val="clear" w:color="auto" w:fill="FFFFFF"/>
        </w:rPr>
        <w:t> issues</w:t>
      </w:r>
      <w:r w:rsidRPr="00AF21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 due course of time. </w:t>
      </w:r>
      <w:r w:rsidRPr="00AF2144">
        <w:rPr>
          <w:rFonts w:ascii="Arial" w:hAnsi="Arial" w:cs="Arial"/>
          <w:color w:val="000000"/>
          <w:sz w:val="24"/>
          <w:szCs w:val="24"/>
        </w:rPr>
        <w:br/>
      </w:r>
      <w:r w:rsidRPr="00AF2144">
        <w:rPr>
          <w:rFonts w:ascii="Arial" w:hAnsi="Arial" w:cs="Arial"/>
          <w:color w:val="000000"/>
          <w:sz w:val="24"/>
          <w:szCs w:val="24"/>
        </w:rPr>
        <w:br/>
      </w:r>
      <w:r w:rsidRPr="00AF2144">
        <w:rPr>
          <w:rFonts w:ascii="Arial" w:hAnsi="Arial" w:cs="Arial"/>
          <w:color w:val="000000"/>
          <w:sz w:val="24"/>
          <w:szCs w:val="24"/>
          <w:shd w:val="clear" w:color="auto" w:fill="FFFFFF"/>
        </w:rPr>
        <w:t>A detailed circular will be issued on getting a copy of IBA communication in this regard. </w:t>
      </w:r>
      <w:r w:rsidRPr="00AF2144">
        <w:rPr>
          <w:rFonts w:ascii="Arial" w:hAnsi="Arial" w:cs="Arial"/>
          <w:color w:val="000000"/>
          <w:sz w:val="24"/>
          <w:szCs w:val="24"/>
        </w:rPr>
        <w:br/>
      </w:r>
      <w:r w:rsidRPr="00AF2144">
        <w:rPr>
          <w:rFonts w:ascii="Arial" w:hAnsi="Arial" w:cs="Arial"/>
          <w:color w:val="000000"/>
          <w:sz w:val="24"/>
          <w:szCs w:val="24"/>
        </w:rPr>
        <w:br/>
      </w:r>
      <w:r w:rsidRPr="00AF2144">
        <w:rPr>
          <w:rFonts w:ascii="Arial" w:hAnsi="Arial" w:cs="Arial"/>
          <w:color w:val="000000"/>
          <w:sz w:val="24"/>
          <w:szCs w:val="24"/>
          <w:shd w:val="clear" w:color="auto" w:fill="FFFFFF"/>
        </w:rPr>
        <w:t>With comradely greetings</w:t>
      </w:r>
      <w:r w:rsidRPr="00AF2144">
        <w:rPr>
          <w:rFonts w:ascii="Arial" w:hAnsi="Arial" w:cs="Arial"/>
          <w:color w:val="000000"/>
          <w:sz w:val="24"/>
          <w:szCs w:val="24"/>
        </w:rPr>
        <w:br/>
      </w:r>
      <w:r w:rsidRPr="00AF2144">
        <w:rPr>
          <w:rFonts w:ascii="Arial" w:hAnsi="Arial" w:cs="Arial"/>
          <w:color w:val="000000"/>
          <w:sz w:val="24"/>
          <w:szCs w:val="24"/>
        </w:rPr>
        <w:br/>
      </w:r>
      <w:r w:rsidR="00F05A6D" w:rsidRPr="00AF2144">
        <w:rPr>
          <w:rFonts w:ascii="Arial" w:hAnsi="Arial" w:cs="Arial"/>
          <w:color w:val="000000"/>
          <w:sz w:val="24"/>
          <w:szCs w:val="24"/>
        </w:rPr>
        <w:t>Yours Comradely,</w:t>
      </w:r>
    </w:p>
    <w:p w:rsidR="00F05A6D" w:rsidRPr="00AF2144" w:rsidRDefault="00F05A6D" w:rsidP="00AF2144">
      <w:pPr>
        <w:shd w:val="clear" w:color="auto" w:fill="FFFFFF"/>
        <w:spacing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F2144">
        <w:rPr>
          <w:rFonts w:ascii="Arial" w:hAnsi="Arial" w:cs="Arial"/>
          <w:b/>
          <w:noProof/>
          <w:color w:val="000000"/>
          <w:sz w:val="24"/>
          <w:szCs w:val="24"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1371600" cy="819150"/>
            <wp:effectExtent l="19050" t="0" r="0" b="0"/>
            <wp:wrapSquare wrapText="bothSides"/>
            <wp:docPr id="2" name="Picture 1" descr="C:\Users\RKM\Downloads\Ramesh_Babu_Sign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KM\Downloads\Ramesh_Babu_Sign_New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144">
        <w:rPr>
          <w:rFonts w:ascii="Arial" w:hAnsi="Arial" w:cs="Arial"/>
          <w:b/>
          <w:color w:val="000000"/>
          <w:sz w:val="24"/>
          <w:szCs w:val="24"/>
        </w:rPr>
        <w:t xml:space="preserve">          </w:t>
      </w:r>
      <w:r w:rsidRPr="00AF2144">
        <w:rPr>
          <w:rFonts w:ascii="Arial" w:hAnsi="Arial" w:cs="Arial"/>
          <w:b/>
          <w:noProof/>
          <w:color w:val="000000"/>
          <w:sz w:val="24"/>
          <w:szCs w:val="24"/>
          <w:lang w:val="en-IN" w:eastAsia="en-IN"/>
        </w:rPr>
        <w:drawing>
          <wp:inline distT="0" distB="0" distL="0" distR="0">
            <wp:extent cx="1558290" cy="683895"/>
            <wp:effectExtent l="19050" t="0" r="381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144">
        <w:rPr>
          <w:rFonts w:ascii="Arial" w:hAnsi="Arial" w:cs="Arial"/>
          <w:b/>
          <w:color w:val="000000"/>
          <w:sz w:val="24"/>
          <w:szCs w:val="24"/>
        </w:rPr>
        <w:br w:type="textWrapping" w:clear="all"/>
        <w:t>A Ramesh Babu                      K V Acharya,</w:t>
      </w:r>
    </w:p>
    <w:p w:rsidR="000C188B" w:rsidRPr="00AF2144" w:rsidRDefault="00AF2144" w:rsidP="00AF2144">
      <w:pPr>
        <w:shd w:val="clear" w:color="auto" w:fill="FFFFFF"/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</w:t>
      </w:r>
      <w:r w:rsidR="00F05A6D" w:rsidRPr="00AF2144">
        <w:rPr>
          <w:rFonts w:ascii="Arial" w:hAnsi="Arial" w:cs="Arial"/>
          <w:b/>
          <w:color w:val="000000"/>
          <w:sz w:val="24"/>
          <w:szCs w:val="24"/>
        </w:rPr>
        <w:t>Joint Conveners (CBPRO)</w:t>
      </w:r>
      <w:r w:rsidR="00590050" w:rsidRPr="00AF2144">
        <w:rPr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 w:rsidR="00590050" w:rsidRPr="00AF2144">
        <w:rPr>
          <w:rFonts w:ascii="Arial" w:hAnsi="Arial" w:cs="Arial"/>
          <w:color w:val="000000"/>
          <w:sz w:val="15"/>
          <w:szCs w:val="15"/>
        </w:rPr>
        <w:br/>
      </w:r>
    </w:p>
    <w:sectPr w:rsidR="000C188B" w:rsidRPr="00AF2144" w:rsidSect="00AB3F8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4FA" w:rsidRDefault="00BB04FA" w:rsidP="00F05A6D">
      <w:pPr>
        <w:spacing w:after="0" w:line="240" w:lineRule="auto"/>
      </w:pPr>
      <w:r>
        <w:separator/>
      </w:r>
    </w:p>
  </w:endnote>
  <w:endnote w:type="continuationSeparator" w:id="1">
    <w:p w:rsidR="00BB04FA" w:rsidRDefault="00BB04FA" w:rsidP="00F0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4FA" w:rsidRDefault="00BB04FA" w:rsidP="00F05A6D">
      <w:pPr>
        <w:spacing w:after="0" w:line="240" w:lineRule="auto"/>
      </w:pPr>
      <w:r>
        <w:separator/>
      </w:r>
    </w:p>
  </w:footnote>
  <w:footnote w:type="continuationSeparator" w:id="1">
    <w:p w:rsidR="00BB04FA" w:rsidRDefault="00BB04FA" w:rsidP="00F0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A6D" w:rsidRPr="002C6936" w:rsidRDefault="00F05A6D" w:rsidP="00F05A6D">
    <w:pPr>
      <w:pStyle w:val="Header"/>
      <w:jc w:val="center"/>
      <w:rPr>
        <w:rFonts w:ascii="Impact" w:hAnsi="Impact"/>
        <w:color w:val="5F497A"/>
        <w:sz w:val="32"/>
        <w:szCs w:val="32"/>
      </w:rPr>
    </w:pPr>
    <w:r w:rsidRPr="002C6936">
      <w:rPr>
        <w:rFonts w:ascii="Impact" w:hAnsi="Impact"/>
        <w:color w:val="5F497A"/>
        <w:sz w:val="32"/>
        <w:szCs w:val="32"/>
      </w:rPr>
      <w:t>COORDINATION OF BANK PENSIONERS’ AND RETIREES ORGANISATIONS</w:t>
    </w:r>
  </w:p>
  <w:p w:rsidR="00F05A6D" w:rsidRPr="00223FFC" w:rsidRDefault="00F05A6D" w:rsidP="00F05A6D">
    <w:pPr>
      <w:pStyle w:val="Header"/>
      <w:jc w:val="center"/>
      <w:rPr>
        <w:color w:val="000090"/>
        <w:sz w:val="20"/>
        <w:szCs w:val="20"/>
      </w:rPr>
    </w:pPr>
    <w:r w:rsidRPr="00223FFC">
      <w:rPr>
        <w:color w:val="000090"/>
        <w:sz w:val="20"/>
        <w:szCs w:val="20"/>
      </w:rPr>
      <w:t>Flat No. 1103, Block-3B, S.M.R. Vinay Fountainhead, Culvary Temple Road,</w:t>
    </w:r>
  </w:p>
  <w:p w:rsidR="00F05A6D" w:rsidRDefault="00F05A6D" w:rsidP="00F05A6D">
    <w:pPr>
      <w:pStyle w:val="Header"/>
      <w:jc w:val="center"/>
      <w:rPr>
        <w:color w:val="000090"/>
      </w:rPr>
    </w:pPr>
    <w:r w:rsidRPr="00223FFC">
      <w:rPr>
        <w:color w:val="000090"/>
        <w:sz w:val="20"/>
        <w:szCs w:val="20"/>
      </w:rPr>
      <w:t>Hydernagar, Hyderabad – 500 049</w:t>
    </w:r>
    <w:r>
      <w:rPr>
        <w:color w:val="000090"/>
      </w:rPr>
      <w:t>.</w:t>
    </w:r>
  </w:p>
  <w:p w:rsidR="00F05A6D" w:rsidRDefault="00F05A6D" w:rsidP="00F05A6D">
    <w:pPr>
      <w:pStyle w:val="Header"/>
    </w:pPr>
    <w:r>
      <w:rPr>
        <w:color w:val="000090"/>
      </w:rPr>
      <w:t>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0050"/>
    <w:rsid w:val="000B54FE"/>
    <w:rsid w:val="000C188B"/>
    <w:rsid w:val="0034519F"/>
    <w:rsid w:val="0054438C"/>
    <w:rsid w:val="00590050"/>
    <w:rsid w:val="00AB3F8E"/>
    <w:rsid w:val="00AF2144"/>
    <w:rsid w:val="00BB04FA"/>
    <w:rsid w:val="00CE3D38"/>
    <w:rsid w:val="00F0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5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5A6D"/>
  </w:style>
  <w:style w:type="paragraph" w:styleId="Footer">
    <w:name w:val="footer"/>
    <w:basedOn w:val="Normal"/>
    <w:link w:val="FooterChar"/>
    <w:uiPriority w:val="99"/>
    <w:semiHidden/>
    <w:unhideWhenUsed/>
    <w:rsid w:val="00F05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5A6D"/>
  </w:style>
  <w:style w:type="character" w:styleId="Hyperlink">
    <w:name w:val="Hyperlink"/>
    <w:basedOn w:val="DefaultParagraphFont"/>
    <w:uiPriority w:val="99"/>
    <w:unhideWhenUsed/>
    <w:rsid w:val="00F05A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u2609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EMC Corporation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RKM</dc:creator>
  <cp:lastModifiedBy>Fortune-Enterprises</cp:lastModifiedBy>
  <cp:revision>2</cp:revision>
  <dcterms:created xsi:type="dcterms:W3CDTF">2018-02-02T17:15:00Z</dcterms:created>
  <dcterms:modified xsi:type="dcterms:W3CDTF">2018-02-02T17:15:00Z</dcterms:modified>
</cp:coreProperties>
</file>