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77" w:rsidRDefault="00BC3A16" w:rsidP="0012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123C04">
        <w:rPr>
          <w:rFonts w:ascii="Arial" w:hAnsi="Arial" w:cs="Arial"/>
          <w:sz w:val="24"/>
          <w:szCs w:val="24"/>
        </w:rPr>
        <w:t>Dated: 16.10.2018</w:t>
      </w: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Shri V G Kannan</w:t>
      </w: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 Officer,</w:t>
      </w: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 Banks’ Association,</w:t>
      </w: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Mumbai</w:t>
      </w: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Sir,</w:t>
      </w:r>
    </w:p>
    <w:p w:rsidR="00BC3A16" w:rsidRDefault="00BC3A16" w:rsidP="00123C04">
      <w:pPr>
        <w:jc w:val="both"/>
        <w:rPr>
          <w:rFonts w:ascii="Arial" w:hAnsi="Arial" w:cs="Arial"/>
          <w:sz w:val="24"/>
          <w:szCs w:val="24"/>
        </w:rPr>
      </w:pPr>
    </w:p>
    <w:p w:rsidR="00BC3A16" w:rsidRDefault="00BC3A16" w:rsidP="00BC3A16">
      <w:pPr>
        <w:jc w:val="center"/>
        <w:rPr>
          <w:rFonts w:ascii="Arial" w:hAnsi="Arial" w:cs="Arial"/>
          <w:b/>
          <w:sz w:val="24"/>
          <w:szCs w:val="24"/>
        </w:rPr>
      </w:pPr>
      <w:r w:rsidRPr="00BC3A16">
        <w:rPr>
          <w:rFonts w:ascii="Arial" w:hAnsi="Arial" w:cs="Arial"/>
          <w:b/>
          <w:sz w:val="24"/>
          <w:szCs w:val="24"/>
        </w:rPr>
        <w:t>Renewal of Medical Insurance Scheme for Retirees 2018-2019</w:t>
      </w:r>
    </w:p>
    <w:p w:rsidR="00EE4FF4" w:rsidRDefault="00EE4FF4" w:rsidP="00BC3A16">
      <w:pPr>
        <w:jc w:val="center"/>
        <w:rPr>
          <w:rFonts w:ascii="Arial" w:hAnsi="Arial" w:cs="Arial"/>
          <w:b/>
          <w:sz w:val="24"/>
          <w:szCs w:val="24"/>
        </w:rPr>
      </w:pPr>
    </w:p>
    <w:p w:rsidR="00EE4FF4" w:rsidRDefault="00EE4FF4" w:rsidP="008C5A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invite reference to your Circular No. CIR/HR&amp;IR/BRK/2018-19/6037 dated 09.10.2018 and </w:t>
      </w:r>
      <w:r w:rsidR="00DF075F">
        <w:rPr>
          <w:rFonts w:ascii="Arial" w:hAnsi="Arial" w:cs="Arial"/>
          <w:sz w:val="24"/>
          <w:szCs w:val="24"/>
        </w:rPr>
        <w:t>Circular No.</w:t>
      </w:r>
      <w:r w:rsidR="00DF075F" w:rsidRPr="00DF075F">
        <w:rPr>
          <w:rFonts w:ascii="Arial" w:hAnsi="Arial" w:cs="Arial"/>
          <w:sz w:val="24"/>
          <w:szCs w:val="24"/>
        </w:rPr>
        <w:t xml:space="preserve"> </w:t>
      </w:r>
      <w:r w:rsidR="00DF075F">
        <w:rPr>
          <w:rFonts w:ascii="Arial" w:hAnsi="Arial" w:cs="Arial"/>
          <w:sz w:val="24"/>
          <w:szCs w:val="24"/>
        </w:rPr>
        <w:t>CIR/HR&amp;IR/BRK/2018-19/6084</w:t>
      </w:r>
      <w:r w:rsidR="001B5699">
        <w:rPr>
          <w:rFonts w:ascii="Arial" w:hAnsi="Arial" w:cs="Arial"/>
          <w:sz w:val="24"/>
          <w:szCs w:val="24"/>
        </w:rPr>
        <w:t xml:space="preserve"> dated 15.10.2018 advising the </w:t>
      </w:r>
      <w:r w:rsidR="00DF075F">
        <w:rPr>
          <w:rFonts w:ascii="Arial" w:hAnsi="Arial" w:cs="Arial"/>
          <w:sz w:val="24"/>
          <w:szCs w:val="24"/>
        </w:rPr>
        <w:t xml:space="preserve"> Member Banks the rates of premium and the amount insured.  In this connection we wish to </w:t>
      </w:r>
      <w:r w:rsidR="009200D0">
        <w:rPr>
          <w:rFonts w:ascii="Arial" w:hAnsi="Arial" w:cs="Arial"/>
          <w:sz w:val="24"/>
          <w:szCs w:val="24"/>
        </w:rPr>
        <w:t>bring out the following to your notice and kind consideration:</w:t>
      </w:r>
    </w:p>
    <w:p w:rsidR="009200D0" w:rsidRDefault="009200D0" w:rsidP="008C5AD4">
      <w:pPr>
        <w:jc w:val="both"/>
        <w:rPr>
          <w:rFonts w:ascii="Arial" w:hAnsi="Arial" w:cs="Arial"/>
          <w:sz w:val="24"/>
          <w:szCs w:val="24"/>
        </w:rPr>
      </w:pPr>
    </w:p>
    <w:p w:rsidR="00123C04" w:rsidRDefault="00873CCE" w:rsidP="00123C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06AC3">
        <w:rPr>
          <w:rFonts w:ascii="Arial" w:hAnsi="Arial" w:cs="Arial"/>
          <w:sz w:val="24"/>
          <w:szCs w:val="24"/>
        </w:rPr>
        <w:t>Introduction</w:t>
      </w:r>
      <w:r w:rsidR="009200D0" w:rsidRPr="00306AC3">
        <w:rPr>
          <w:rFonts w:ascii="Arial" w:hAnsi="Arial" w:cs="Arial"/>
          <w:sz w:val="24"/>
          <w:szCs w:val="24"/>
        </w:rPr>
        <w:t xml:space="preserve"> of new slab </w:t>
      </w:r>
      <w:r w:rsidRPr="00306AC3">
        <w:rPr>
          <w:rFonts w:ascii="Arial" w:hAnsi="Arial" w:cs="Arial"/>
          <w:sz w:val="24"/>
          <w:szCs w:val="24"/>
        </w:rPr>
        <w:t xml:space="preserve">of Rs. </w:t>
      </w:r>
      <w:r w:rsidR="00D501C9" w:rsidRPr="00306AC3">
        <w:rPr>
          <w:rFonts w:ascii="Arial" w:hAnsi="Arial" w:cs="Arial"/>
          <w:sz w:val="24"/>
          <w:szCs w:val="24"/>
        </w:rPr>
        <w:t>3 Lakhs fo</w:t>
      </w:r>
      <w:r w:rsidR="001B5699">
        <w:rPr>
          <w:rFonts w:ascii="Arial" w:hAnsi="Arial" w:cs="Arial"/>
          <w:sz w:val="24"/>
          <w:szCs w:val="24"/>
        </w:rPr>
        <w:t>r Officers and Rs. 2 Lakhs for A</w:t>
      </w:r>
      <w:r w:rsidR="00D501C9" w:rsidRPr="00306AC3">
        <w:rPr>
          <w:rFonts w:ascii="Arial" w:hAnsi="Arial" w:cs="Arial"/>
          <w:sz w:val="24"/>
          <w:szCs w:val="24"/>
        </w:rPr>
        <w:t>w</w:t>
      </w:r>
      <w:r w:rsidR="008C5AD4" w:rsidRPr="00306AC3">
        <w:rPr>
          <w:rFonts w:ascii="Arial" w:hAnsi="Arial" w:cs="Arial"/>
          <w:sz w:val="24"/>
          <w:szCs w:val="24"/>
        </w:rPr>
        <w:t xml:space="preserve">ard staff was a welcome feature.  However </w:t>
      </w:r>
      <w:r w:rsidR="00550E1B" w:rsidRPr="00306AC3">
        <w:rPr>
          <w:rFonts w:ascii="Arial" w:hAnsi="Arial" w:cs="Arial"/>
          <w:sz w:val="24"/>
          <w:szCs w:val="24"/>
        </w:rPr>
        <w:t xml:space="preserve">stipulating a premium of Rs. 23,513/-(Without Domiciliary) </w:t>
      </w:r>
      <w:r w:rsidR="009E2686" w:rsidRPr="00306AC3">
        <w:rPr>
          <w:rFonts w:ascii="Arial" w:hAnsi="Arial" w:cs="Arial"/>
          <w:sz w:val="24"/>
          <w:szCs w:val="24"/>
        </w:rPr>
        <w:t xml:space="preserve">for a cover of Rs. 3 Lakhs for officers </w:t>
      </w:r>
      <w:r w:rsidR="00550E1B" w:rsidRPr="00306AC3">
        <w:rPr>
          <w:rFonts w:ascii="Arial" w:hAnsi="Arial" w:cs="Arial"/>
          <w:sz w:val="24"/>
          <w:szCs w:val="24"/>
        </w:rPr>
        <w:t xml:space="preserve">as against </w:t>
      </w:r>
      <w:r w:rsidR="009E2686" w:rsidRPr="00306AC3">
        <w:rPr>
          <w:rFonts w:ascii="Arial" w:hAnsi="Arial" w:cs="Arial"/>
          <w:sz w:val="24"/>
          <w:szCs w:val="24"/>
        </w:rPr>
        <w:t>a premium of Rs. 18,301/-</w:t>
      </w:r>
      <w:r w:rsidR="00CF1B13" w:rsidRPr="00306AC3">
        <w:rPr>
          <w:rFonts w:ascii="Arial" w:hAnsi="Arial" w:cs="Arial"/>
          <w:sz w:val="24"/>
          <w:szCs w:val="24"/>
        </w:rPr>
        <w:t xml:space="preserve"> for a cover of Rs. 3 lakhs for award staff defied logic and reasoning.  We are </w:t>
      </w:r>
      <w:r w:rsidR="0048754C" w:rsidRPr="00306AC3">
        <w:rPr>
          <w:rFonts w:ascii="Arial" w:hAnsi="Arial" w:cs="Arial"/>
          <w:sz w:val="24"/>
          <w:szCs w:val="24"/>
        </w:rPr>
        <w:t>of the</w:t>
      </w:r>
      <w:r w:rsidR="00CF1B13" w:rsidRPr="00306AC3">
        <w:rPr>
          <w:rFonts w:ascii="Arial" w:hAnsi="Arial" w:cs="Arial"/>
          <w:sz w:val="24"/>
          <w:szCs w:val="24"/>
        </w:rPr>
        <w:t xml:space="preserve"> considered view that IRDAI guidelines do</w:t>
      </w:r>
      <w:r w:rsidR="00470028" w:rsidRPr="00306AC3">
        <w:rPr>
          <w:rFonts w:ascii="Arial" w:hAnsi="Arial" w:cs="Arial"/>
          <w:sz w:val="24"/>
          <w:szCs w:val="24"/>
        </w:rPr>
        <w:t xml:space="preserve"> </w:t>
      </w:r>
      <w:r w:rsidR="00CF1B13" w:rsidRPr="00306AC3">
        <w:rPr>
          <w:rFonts w:ascii="Arial" w:hAnsi="Arial" w:cs="Arial"/>
          <w:sz w:val="24"/>
          <w:szCs w:val="24"/>
        </w:rPr>
        <w:t xml:space="preserve">not provide for discriminatory pricing for the retirees under </w:t>
      </w:r>
      <w:r w:rsidR="009162CC" w:rsidRPr="00306AC3">
        <w:rPr>
          <w:rFonts w:ascii="Arial" w:hAnsi="Arial" w:cs="Arial"/>
          <w:sz w:val="24"/>
          <w:szCs w:val="24"/>
        </w:rPr>
        <w:t>the Group Insurance Policy.  It is painful that instead of rationalising the amount of premium to make it uniform irrespective of cadre o</w:t>
      </w:r>
      <w:r w:rsidR="005B7BFE" w:rsidRPr="00306AC3">
        <w:rPr>
          <w:rFonts w:ascii="Arial" w:hAnsi="Arial" w:cs="Arial"/>
          <w:sz w:val="24"/>
          <w:szCs w:val="24"/>
        </w:rPr>
        <w:t>f the employees i.e. officers o</w:t>
      </w:r>
      <w:r w:rsidR="009162CC" w:rsidRPr="00306AC3">
        <w:rPr>
          <w:rFonts w:ascii="Arial" w:hAnsi="Arial" w:cs="Arial"/>
          <w:sz w:val="24"/>
          <w:szCs w:val="24"/>
        </w:rPr>
        <w:t>r award staff</w:t>
      </w:r>
      <w:r w:rsidR="00CD5151" w:rsidRPr="00306AC3">
        <w:rPr>
          <w:rFonts w:ascii="Arial" w:hAnsi="Arial" w:cs="Arial"/>
          <w:sz w:val="24"/>
          <w:szCs w:val="24"/>
        </w:rPr>
        <w:t>, by</w:t>
      </w:r>
      <w:r w:rsidR="005B7BFE" w:rsidRPr="00306AC3">
        <w:rPr>
          <w:rFonts w:ascii="Arial" w:hAnsi="Arial" w:cs="Arial"/>
          <w:sz w:val="24"/>
          <w:szCs w:val="24"/>
        </w:rPr>
        <w:t xml:space="preserve"> effectively taking up with UIIC</w:t>
      </w:r>
      <w:r w:rsidR="00CD5151" w:rsidRPr="00306AC3">
        <w:rPr>
          <w:rFonts w:ascii="Arial" w:hAnsi="Arial" w:cs="Arial"/>
          <w:sz w:val="24"/>
          <w:szCs w:val="24"/>
        </w:rPr>
        <w:t>, IBA</w:t>
      </w:r>
      <w:r w:rsidR="005B7BFE" w:rsidRPr="00306AC3">
        <w:rPr>
          <w:rFonts w:ascii="Arial" w:hAnsi="Arial" w:cs="Arial"/>
          <w:sz w:val="24"/>
          <w:szCs w:val="24"/>
        </w:rPr>
        <w:t xml:space="preserve"> preferred to </w:t>
      </w:r>
      <w:r w:rsidR="00470028" w:rsidRPr="00306AC3">
        <w:rPr>
          <w:rFonts w:ascii="Arial" w:hAnsi="Arial" w:cs="Arial"/>
          <w:sz w:val="24"/>
          <w:szCs w:val="24"/>
        </w:rPr>
        <w:t xml:space="preserve">unilaterally </w:t>
      </w:r>
      <w:r w:rsidR="005B7BFE" w:rsidRPr="00306AC3">
        <w:rPr>
          <w:rFonts w:ascii="Arial" w:hAnsi="Arial" w:cs="Arial"/>
          <w:sz w:val="24"/>
          <w:szCs w:val="24"/>
        </w:rPr>
        <w:t>abolish the facility of new slab</w:t>
      </w:r>
      <w:r w:rsidR="00470028" w:rsidRPr="00306AC3">
        <w:rPr>
          <w:rFonts w:ascii="Arial" w:hAnsi="Arial" w:cs="Arial"/>
          <w:sz w:val="24"/>
          <w:szCs w:val="24"/>
        </w:rPr>
        <w:t xml:space="preserve"> thereby depriving the members an opportunity to opt for lower amount of insurance cover according to their </w:t>
      </w:r>
      <w:r w:rsidR="00026B63" w:rsidRPr="00306AC3">
        <w:rPr>
          <w:rFonts w:ascii="Arial" w:hAnsi="Arial" w:cs="Arial"/>
          <w:sz w:val="24"/>
          <w:szCs w:val="24"/>
        </w:rPr>
        <w:t xml:space="preserve">affordability and risk perception.  In as much as the retirees are the beneficiaries and also paying the premium, we as the Coordination of </w:t>
      </w:r>
      <w:r w:rsidR="00AA5C82" w:rsidRPr="00306AC3">
        <w:rPr>
          <w:rFonts w:ascii="Arial" w:hAnsi="Arial" w:cs="Arial"/>
          <w:sz w:val="24"/>
          <w:szCs w:val="24"/>
        </w:rPr>
        <w:t xml:space="preserve">Retirees’ Organisations representing 100% of the membership, it was the normal expectation that IBA would call us for a discussion before taking a final call in the matter.  We once again </w:t>
      </w:r>
      <w:r w:rsidR="00306AC3" w:rsidRPr="00306AC3">
        <w:rPr>
          <w:rFonts w:ascii="Arial" w:hAnsi="Arial" w:cs="Arial"/>
          <w:sz w:val="24"/>
          <w:szCs w:val="24"/>
        </w:rPr>
        <w:t>reiterate</w:t>
      </w:r>
      <w:r w:rsidR="00AA5C82" w:rsidRPr="00306AC3">
        <w:rPr>
          <w:rFonts w:ascii="Arial" w:hAnsi="Arial" w:cs="Arial"/>
          <w:sz w:val="24"/>
          <w:szCs w:val="24"/>
        </w:rPr>
        <w:t xml:space="preserve"> our demand for </w:t>
      </w:r>
      <w:r w:rsidR="00306AC3" w:rsidRPr="00306AC3">
        <w:rPr>
          <w:rFonts w:ascii="Arial" w:hAnsi="Arial" w:cs="Arial"/>
          <w:sz w:val="24"/>
          <w:szCs w:val="24"/>
        </w:rPr>
        <w:t>participative and collective decision making in the matters pertaining to the Bank Pensioners and Retirees.</w:t>
      </w:r>
    </w:p>
    <w:p w:rsidR="00FE458E" w:rsidRDefault="00FE458E" w:rsidP="00FE458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06AC3" w:rsidRDefault="00306AC3" w:rsidP="00123C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had also suggested introduction of new slabs for Basic policy to provide cover of Rs. 1 Lakh, Rs. 2 La</w:t>
      </w:r>
      <w:r w:rsidR="00AF0C97">
        <w:rPr>
          <w:rFonts w:ascii="Arial" w:hAnsi="Arial" w:cs="Arial"/>
          <w:sz w:val="24"/>
          <w:szCs w:val="24"/>
        </w:rPr>
        <w:t>khs and</w:t>
      </w:r>
      <w:r>
        <w:rPr>
          <w:rFonts w:ascii="Arial" w:hAnsi="Arial" w:cs="Arial"/>
          <w:sz w:val="24"/>
          <w:szCs w:val="24"/>
        </w:rPr>
        <w:t xml:space="preserve"> Rs. 3 lakhs</w:t>
      </w:r>
      <w:r w:rsidR="00AF0C97">
        <w:rPr>
          <w:rFonts w:ascii="Arial" w:hAnsi="Arial" w:cs="Arial"/>
          <w:sz w:val="24"/>
          <w:szCs w:val="24"/>
        </w:rPr>
        <w:t xml:space="preserve"> so as to help the Family Pensioners or single persons covered under policy to derive the benefit of lower amount of premium</w:t>
      </w:r>
      <w:r w:rsidR="00FE458E">
        <w:rPr>
          <w:rFonts w:ascii="Arial" w:hAnsi="Arial" w:cs="Arial"/>
          <w:sz w:val="24"/>
          <w:szCs w:val="24"/>
        </w:rPr>
        <w:t xml:space="preserve"> more so when the rate of Family Pension is as low as Rs. 4000/- per month in many of the cases.  We request you to reconsider our suggestion on purely sympathetic grounds.</w:t>
      </w:r>
    </w:p>
    <w:p w:rsidR="00FE458E" w:rsidRPr="00FE458E" w:rsidRDefault="00FE458E" w:rsidP="00FE458E">
      <w:pPr>
        <w:pStyle w:val="ListParagraph"/>
        <w:rPr>
          <w:rFonts w:ascii="Arial" w:hAnsi="Arial" w:cs="Arial"/>
          <w:sz w:val="24"/>
          <w:szCs w:val="24"/>
        </w:rPr>
      </w:pPr>
    </w:p>
    <w:p w:rsidR="009B6A7F" w:rsidRDefault="00FE458E" w:rsidP="00123C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also been requesting for the premium to be borne by the Banks as the letter date</w:t>
      </w:r>
      <w:r w:rsidR="005E7C8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24.02.2012</w:t>
      </w:r>
      <w:r w:rsidR="005E7C8B">
        <w:rPr>
          <w:rFonts w:ascii="Arial" w:hAnsi="Arial" w:cs="Arial"/>
          <w:sz w:val="24"/>
          <w:szCs w:val="24"/>
        </w:rPr>
        <w:t xml:space="preserve"> from Government of India advising to evolve Med</w:t>
      </w:r>
      <w:r w:rsidR="00CD5151">
        <w:rPr>
          <w:rFonts w:ascii="Arial" w:hAnsi="Arial" w:cs="Arial"/>
          <w:sz w:val="24"/>
          <w:szCs w:val="24"/>
        </w:rPr>
        <w:t>ical Insurance Policy both for Serving and R</w:t>
      </w:r>
      <w:r w:rsidR="005E7C8B">
        <w:rPr>
          <w:rFonts w:ascii="Arial" w:hAnsi="Arial" w:cs="Arial"/>
          <w:sz w:val="24"/>
          <w:szCs w:val="24"/>
        </w:rPr>
        <w:t>etired employees did not contain any s</w:t>
      </w:r>
      <w:r w:rsidR="00CD5151">
        <w:rPr>
          <w:rFonts w:ascii="Arial" w:hAnsi="Arial" w:cs="Arial"/>
          <w:sz w:val="24"/>
          <w:szCs w:val="24"/>
        </w:rPr>
        <w:t>tipulation to discriminate the R</w:t>
      </w:r>
      <w:r w:rsidR="005E7C8B">
        <w:rPr>
          <w:rFonts w:ascii="Arial" w:hAnsi="Arial" w:cs="Arial"/>
          <w:sz w:val="24"/>
          <w:szCs w:val="24"/>
        </w:rPr>
        <w:t>etired employees with regard to pa</w:t>
      </w:r>
      <w:r w:rsidR="008917C3">
        <w:rPr>
          <w:rFonts w:ascii="Arial" w:hAnsi="Arial" w:cs="Arial"/>
          <w:sz w:val="24"/>
          <w:szCs w:val="24"/>
        </w:rPr>
        <w:t>yment of premium vis a vis the s</w:t>
      </w:r>
      <w:r w:rsidR="005E7C8B">
        <w:rPr>
          <w:rFonts w:ascii="Arial" w:hAnsi="Arial" w:cs="Arial"/>
          <w:sz w:val="24"/>
          <w:szCs w:val="24"/>
        </w:rPr>
        <w:t xml:space="preserve">erving employees or even the retired </w:t>
      </w:r>
    </w:p>
    <w:p w:rsidR="009B6A7F" w:rsidRPr="009B6A7F" w:rsidRDefault="009B6A7F" w:rsidP="009B6A7F">
      <w:pPr>
        <w:pStyle w:val="ListParagraph"/>
        <w:rPr>
          <w:rFonts w:ascii="Arial" w:hAnsi="Arial" w:cs="Arial"/>
          <w:sz w:val="24"/>
          <w:szCs w:val="24"/>
        </w:rPr>
      </w:pPr>
    </w:p>
    <w:p w:rsidR="009B6A7F" w:rsidRDefault="009B6A7F" w:rsidP="009B6A7F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</w:p>
    <w:p w:rsidR="009B6A7F" w:rsidRPr="009B6A7F" w:rsidRDefault="009B6A7F" w:rsidP="009B6A7F">
      <w:pPr>
        <w:pStyle w:val="ListParagraph"/>
        <w:rPr>
          <w:rFonts w:ascii="Arial" w:hAnsi="Arial" w:cs="Arial"/>
          <w:sz w:val="24"/>
          <w:szCs w:val="24"/>
        </w:rPr>
      </w:pPr>
    </w:p>
    <w:p w:rsidR="00FE458E" w:rsidRDefault="005E7C8B" w:rsidP="00192B05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CMDs/MDs/CEOs/EDs etc</w:t>
      </w:r>
      <w:r w:rsidR="007A0C93">
        <w:rPr>
          <w:rFonts w:ascii="Arial" w:hAnsi="Arial" w:cs="Arial"/>
          <w:sz w:val="24"/>
          <w:szCs w:val="24"/>
        </w:rPr>
        <w:t xml:space="preserve">.  Under such </w:t>
      </w:r>
      <w:r w:rsidR="00192B05">
        <w:rPr>
          <w:rFonts w:ascii="Arial" w:hAnsi="Arial" w:cs="Arial"/>
          <w:sz w:val="24"/>
          <w:szCs w:val="24"/>
        </w:rPr>
        <w:t>circumstances singling out the Retired Award Staff and O</w:t>
      </w:r>
      <w:r w:rsidR="007A0C93">
        <w:rPr>
          <w:rFonts w:ascii="Arial" w:hAnsi="Arial" w:cs="Arial"/>
          <w:sz w:val="24"/>
          <w:szCs w:val="24"/>
        </w:rPr>
        <w:t>fficers alone for discriminatory treatment is beyond any reasonable comprehension.  We therefore once again request you to reconsider ou</w:t>
      </w:r>
      <w:r w:rsidR="00192B05">
        <w:rPr>
          <w:rFonts w:ascii="Arial" w:hAnsi="Arial" w:cs="Arial"/>
          <w:sz w:val="24"/>
          <w:szCs w:val="24"/>
        </w:rPr>
        <w:t>r demand and advise the Member B</w:t>
      </w:r>
      <w:r w:rsidR="007A0C93">
        <w:rPr>
          <w:rFonts w:ascii="Arial" w:hAnsi="Arial" w:cs="Arial"/>
          <w:sz w:val="24"/>
          <w:szCs w:val="24"/>
        </w:rPr>
        <w:t>an</w:t>
      </w:r>
      <w:r w:rsidR="00AF2184">
        <w:rPr>
          <w:rFonts w:ascii="Arial" w:hAnsi="Arial" w:cs="Arial"/>
          <w:sz w:val="24"/>
          <w:szCs w:val="24"/>
        </w:rPr>
        <w:t>ks to bear the premium for the R</w:t>
      </w:r>
      <w:r w:rsidR="007A0C93">
        <w:rPr>
          <w:rFonts w:ascii="Arial" w:hAnsi="Arial" w:cs="Arial"/>
          <w:sz w:val="24"/>
          <w:szCs w:val="24"/>
        </w:rPr>
        <w:t>etirees</w:t>
      </w:r>
      <w:r w:rsidR="00AF2184">
        <w:rPr>
          <w:rFonts w:ascii="Arial" w:hAnsi="Arial" w:cs="Arial"/>
          <w:sz w:val="24"/>
          <w:szCs w:val="24"/>
        </w:rPr>
        <w:t xml:space="preserve"> Medical I</w:t>
      </w:r>
      <w:r w:rsidR="009F3668">
        <w:rPr>
          <w:rFonts w:ascii="Arial" w:hAnsi="Arial" w:cs="Arial"/>
          <w:sz w:val="24"/>
          <w:szCs w:val="24"/>
        </w:rPr>
        <w:t xml:space="preserve">nsurance. You will appreciate that steep increase in the premium every successive year has been a cause of serious concern as </w:t>
      </w:r>
      <w:r w:rsidR="00EE45AB">
        <w:rPr>
          <w:rFonts w:ascii="Arial" w:hAnsi="Arial" w:cs="Arial"/>
          <w:sz w:val="24"/>
          <w:szCs w:val="24"/>
        </w:rPr>
        <w:t xml:space="preserve">it has been resulting in a corresponding decline in the number of beneficiaries covered under the scheme.  We </w:t>
      </w:r>
      <w:r w:rsidR="00AF2184">
        <w:rPr>
          <w:rFonts w:ascii="Arial" w:hAnsi="Arial" w:cs="Arial"/>
          <w:sz w:val="24"/>
          <w:szCs w:val="24"/>
        </w:rPr>
        <w:t>submit that until arrangements are made for Banks to bear the entire amount of premium, IBA should direct the Me</w:t>
      </w:r>
      <w:r w:rsidR="00B54BB7">
        <w:rPr>
          <w:rFonts w:ascii="Arial" w:hAnsi="Arial" w:cs="Arial"/>
          <w:sz w:val="24"/>
          <w:szCs w:val="24"/>
        </w:rPr>
        <w:t>mber B</w:t>
      </w:r>
      <w:r w:rsidR="00AF2184">
        <w:rPr>
          <w:rFonts w:ascii="Arial" w:hAnsi="Arial" w:cs="Arial"/>
          <w:sz w:val="24"/>
          <w:szCs w:val="24"/>
        </w:rPr>
        <w:t>anks to subsidise at least 50% of the premium amount.</w:t>
      </w:r>
    </w:p>
    <w:p w:rsidR="00DE0B1A" w:rsidRPr="00DE0B1A" w:rsidRDefault="00DE0B1A" w:rsidP="00DE0B1A">
      <w:pPr>
        <w:pStyle w:val="ListParagraph"/>
        <w:rPr>
          <w:rFonts w:ascii="Arial" w:hAnsi="Arial" w:cs="Arial"/>
          <w:sz w:val="24"/>
          <w:szCs w:val="24"/>
        </w:rPr>
      </w:pPr>
    </w:p>
    <w:p w:rsidR="00FE458E" w:rsidRDefault="00B54BB7" w:rsidP="00123C0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reiterate our demand for a unified and integrated Medical Insurance Cover both for Serving Employees and Retirees so as to </w:t>
      </w:r>
      <w:r w:rsidR="00DE0B1A">
        <w:rPr>
          <w:rFonts w:ascii="Arial" w:hAnsi="Arial" w:cs="Arial"/>
          <w:sz w:val="24"/>
          <w:szCs w:val="24"/>
        </w:rPr>
        <w:t>bring down the claim paid ratio and eventually the premium amount per member.  We sincerely request you to explore the possibi</w:t>
      </w:r>
      <w:r w:rsidR="008917C3">
        <w:rPr>
          <w:rFonts w:ascii="Arial" w:hAnsi="Arial" w:cs="Arial"/>
          <w:sz w:val="24"/>
          <w:szCs w:val="24"/>
        </w:rPr>
        <w:t>lity of a single Group Medical I</w:t>
      </w:r>
      <w:r w:rsidR="00DE0B1A">
        <w:rPr>
          <w:rFonts w:ascii="Arial" w:hAnsi="Arial" w:cs="Arial"/>
          <w:sz w:val="24"/>
          <w:szCs w:val="24"/>
        </w:rPr>
        <w:t>nsurance Policy for Serving Employees and Retirees of the Banks.</w:t>
      </w:r>
    </w:p>
    <w:p w:rsidR="008A2CEA" w:rsidRPr="008A2CEA" w:rsidRDefault="008A2CEA" w:rsidP="008A2CEA">
      <w:pPr>
        <w:pStyle w:val="ListParagraph"/>
        <w:rPr>
          <w:rFonts w:ascii="Arial" w:hAnsi="Arial" w:cs="Arial"/>
          <w:sz w:val="24"/>
          <w:szCs w:val="24"/>
        </w:rPr>
      </w:pPr>
    </w:p>
    <w:p w:rsidR="008A2CEA" w:rsidRDefault="008A2CEA" w:rsidP="002E31FE">
      <w:pPr>
        <w:jc w:val="both"/>
        <w:rPr>
          <w:rFonts w:ascii="Arial" w:hAnsi="Arial" w:cs="Arial"/>
          <w:sz w:val="24"/>
          <w:szCs w:val="24"/>
        </w:rPr>
      </w:pPr>
      <w:r w:rsidRPr="002E31FE">
        <w:rPr>
          <w:rFonts w:ascii="Arial" w:hAnsi="Arial" w:cs="Arial"/>
          <w:sz w:val="24"/>
          <w:szCs w:val="24"/>
        </w:rPr>
        <w:t xml:space="preserve">We shall be happy if our suggestions are considered favourably to </w:t>
      </w:r>
      <w:r w:rsidR="00590AE8">
        <w:rPr>
          <w:rFonts w:ascii="Arial" w:hAnsi="Arial" w:cs="Arial"/>
          <w:sz w:val="24"/>
          <w:szCs w:val="24"/>
        </w:rPr>
        <w:t>bring about parity and justification with regard to treatment of insurance premium for Retirees vis a vis Serving Employees</w:t>
      </w:r>
      <w:r w:rsidR="00E25475">
        <w:rPr>
          <w:rFonts w:ascii="Arial" w:hAnsi="Arial" w:cs="Arial"/>
          <w:sz w:val="24"/>
          <w:szCs w:val="24"/>
        </w:rPr>
        <w:t>.  Kindly do the needful and oblige,</w:t>
      </w:r>
    </w:p>
    <w:p w:rsidR="00E25475" w:rsidRDefault="00E25475" w:rsidP="002E31FE">
      <w:pPr>
        <w:jc w:val="both"/>
        <w:rPr>
          <w:rFonts w:ascii="Arial" w:hAnsi="Arial" w:cs="Arial"/>
          <w:sz w:val="24"/>
          <w:szCs w:val="24"/>
        </w:rPr>
      </w:pPr>
    </w:p>
    <w:p w:rsidR="00E25475" w:rsidRDefault="00E25475" w:rsidP="002E31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Thanking you,</w:t>
      </w:r>
    </w:p>
    <w:p w:rsidR="00E25475" w:rsidRDefault="00E25475" w:rsidP="002E31FE">
      <w:pPr>
        <w:jc w:val="both"/>
        <w:rPr>
          <w:rFonts w:ascii="Arial" w:hAnsi="Arial" w:cs="Arial"/>
          <w:sz w:val="24"/>
          <w:szCs w:val="24"/>
        </w:rPr>
      </w:pPr>
    </w:p>
    <w:p w:rsidR="00E25475" w:rsidRDefault="00E25475" w:rsidP="001567E8">
      <w:pPr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faithfully,</w:t>
      </w:r>
    </w:p>
    <w:p w:rsidR="00E25475" w:rsidRDefault="00E25475" w:rsidP="002E31FE">
      <w:pPr>
        <w:jc w:val="both"/>
        <w:rPr>
          <w:rFonts w:ascii="Arial" w:hAnsi="Arial" w:cs="Arial"/>
          <w:sz w:val="24"/>
          <w:szCs w:val="24"/>
        </w:rPr>
      </w:pPr>
    </w:p>
    <w:p w:rsidR="00A12476" w:rsidRDefault="00A12476" w:rsidP="00A12476">
      <w:pPr>
        <w:tabs>
          <w:tab w:val="left" w:pos="770"/>
        </w:tabs>
        <w:ind w:right="762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>
        <w:rPr>
          <w:rFonts w:ascii="Arial" w:hAnsi="Arial" w:cs="Arial"/>
          <w:color w:val="222222"/>
          <w:sz w:val="24"/>
          <w:szCs w:val="24"/>
          <w:lang w:eastAsia="en-IN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>
            <wp:extent cx="1197610" cy="582930"/>
            <wp:effectExtent l="19050" t="0" r="2540" b="0"/>
            <wp:docPr id="1" name="Picture 1" descr="Ramesh_Babu_Sign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esh_Babu_Sign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      </w:t>
      </w:r>
      <w:r>
        <w:rPr>
          <w:rFonts w:ascii="Arial" w:hAnsi="Arial" w:cs="Arial"/>
          <w:noProof/>
          <w:sz w:val="24"/>
          <w:szCs w:val="24"/>
          <w:lang w:eastAsia="en-IN"/>
        </w:rPr>
        <w:drawing>
          <wp:inline distT="0" distB="0" distL="0" distR="0">
            <wp:extent cx="1335405" cy="525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4"/>
          <w:szCs w:val="24"/>
          <w:lang w:eastAsia="en-IN"/>
        </w:rPr>
        <w:t xml:space="preserve">   </w:t>
      </w:r>
      <w:r>
        <w:rPr>
          <w:rFonts w:ascii="Arial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1934210" cy="768985"/>
            <wp:effectExtent l="19050" t="0" r="8890" b="0"/>
            <wp:docPr id="3" name="Picture 3" descr="47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e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4"/>
          <w:szCs w:val="24"/>
          <w:lang w:eastAsia="en-IN"/>
        </w:rPr>
        <w:t xml:space="preserve">  </w:t>
      </w:r>
    </w:p>
    <w:p w:rsidR="00A12476" w:rsidRDefault="00A12476" w:rsidP="00A12476">
      <w:pPr>
        <w:ind w:right="762"/>
        <w:jc w:val="both"/>
        <w:rPr>
          <w:rFonts w:ascii="Arial" w:hAnsi="Arial" w:cs="Arial"/>
          <w:color w:val="222222"/>
          <w:sz w:val="24"/>
          <w:szCs w:val="24"/>
          <w:lang w:eastAsia="en-IN"/>
        </w:rPr>
      </w:pPr>
      <w:r>
        <w:rPr>
          <w:rFonts w:ascii="Arial" w:hAnsi="Arial" w:cs="Arial"/>
          <w:color w:val="222222"/>
          <w:sz w:val="24"/>
          <w:szCs w:val="24"/>
          <w:lang w:eastAsia="en-IN"/>
        </w:rPr>
        <w:t xml:space="preserve">(A.Ramesh Babu)         (K.V. Acharya)         </w:t>
      </w:r>
      <w:r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    (S.C. Jain)</w:t>
      </w:r>
    </w:p>
    <w:p w:rsidR="00A12476" w:rsidRDefault="00A12476" w:rsidP="00A12476">
      <w:pPr>
        <w:ind w:right="7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eastAsia="en-IN"/>
        </w:rPr>
        <w:t xml:space="preserve">        </w:t>
      </w:r>
      <w:r>
        <w:rPr>
          <w:rFonts w:ascii="Arial" w:hAnsi="Arial" w:cs="Arial"/>
          <w:color w:val="222222"/>
          <w:sz w:val="24"/>
          <w:szCs w:val="24"/>
          <w:lang w:eastAsia="en-IN"/>
        </w:rPr>
        <w:tab/>
        <w:t xml:space="preserve"> Joint Conveners, CBPRO                General Secretary, AIBRF</w:t>
      </w:r>
    </w:p>
    <w:p w:rsidR="00E25475" w:rsidRDefault="00E25475" w:rsidP="002E31FE">
      <w:pPr>
        <w:jc w:val="both"/>
        <w:rPr>
          <w:rFonts w:ascii="Arial" w:hAnsi="Arial" w:cs="Arial"/>
          <w:sz w:val="24"/>
          <w:szCs w:val="24"/>
        </w:rPr>
      </w:pPr>
    </w:p>
    <w:p w:rsidR="00E25475" w:rsidRDefault="00E25475" w:rsidP="002E31FE">
      <w:pPr>
        <w:jc w:val="both"/>
        <w:rPr>
          <w:rFonts w:ascii="Arial" w:hAnsi="Arial" w:cs="Arial"/>
          <w:sz w:val="24"/>
          <w:szCs w:val="24"/>
        </w:rPr>
      </w:pPr>
    </w:p>
    <w:p w:rsidR="00123C04" w:rsidRDefault="00123C04" w:rsidP="00123C04">
      <w:pPr>
        <w:jc w:val="both"/>
        <w:rPr>
          <w:rFonts w:ascii="Arial" w:hAnsi="Arial" w:cs="Arial"/>
          <w:sz w:val="24"/>
          <w:szCs w:val="24"/>
        </w:rPr>
      </w:pPr>
    </w:p>
    <w:p w:rsidR="00B73777" w:rsidRPr="004B0551" w:rsidRDefault="00B73777" w:rsidP="00B73777">
      <w:pPr>
        <w:ind w:left="5760" w:firstLine="720"/>
        <w:jc w:val="both"/>
        <w:rPr>
          <w:rFonts w:ascii="Arial" w:hAnsi="Arial" w:cs="Arial"/>
          <w:sz w:val="24"/>
          <w:szCs w:val="24"/>
        </w:rPr>
      </w:pPr>
    </w:p>
    <w:sectPr w:rsidR="00B73777" w:rsidRPr="004B0551" w:rsidSect="008C5AD4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71" w:rsidRDefault="00B81271" w:rsidP="004B0551">
      <w:r>
        <w:separator/>
      </w:r>
    </w:p>
  </w:endnote>
  <w:endnote w:type="continuationSeparator" w:id="1">
    <w:p w:rsidR="00B81271" w:rsidRDefault="00B81271" w:rsidP="004B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0954"/>
      <w:docPartObj>
        <w:docPartGallery w:val="Page Numbers (Bottom of Page)"/>
        <w:docPartUnique/>
      </w:docPartObj>
    </w:sdtPr>
    <w:sdtContent>
      <w:p w:rsidR="00A12476" w:rsidRDefault="006676AC">
        <w:pPr>
          <w:pStyle w:val="Footer"/>
          <w:jc w:val="center"/>
        </w:pPr>
        <w:fldSimple w:instr=" PAGE   \* MERGEFORMAT ">
          <w:r w:rsidR="00516F4F">
            <w:rPr>
              <w:noProof/>
            </w:rPr>
            <w:t>2</w:t>
          </w:r>
        </w:fldSimple>
      </w:p>
    </w:sdtContent>
  </w:sdt>
  <w:p w:rsidR="00A12476" w:rsidRDefault="00A124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71" w:rsidRDefault="00B81271" w:rsidP="004B0551">
      <w:r>
        <w:separator/>
      </w:r>
    </w:p>
  </w:footnote>
  <w:footnote w:type="continuationSeparator" w:id="1">
    <w:p w:rsidR="00B81271" w:rsidRDefault="00B81271" w:rsidP="004B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51" w:rsidRDefault="004B0551" w:rsidP="004B0551">
    <w:pPr>
      <w:pStyle w:val="Header"/>
      <w:jc w:val="center"/>
      <w:rPr>
        <w:rFonts w:ascii="Impact" w:hAnsi="Impact"/>
        <w:color w:val="5F497A"/>
        <w:sz w:val="32"/>
        <w:szCs w:val="32"/>
      </w:rPr>
    </w:pPr>
    <w:r w:rsidRPr="002C6936">
      <w:rPr>
        <w:rFonts w:ascii="Impact" w:hAnsi="Impact"/>
        <w:color w:val="5F497A"/>
        <w:sz w:val="32"/>
        <w:szCs w:val="32"/>
      </w:rPr>
      <w:t xml:space="preserve">COORDINATION OF BANK PENSIONERS’ AND </w:t>
    </w:r>
    <w:r>
      <w:rPr>
        <w:rFonts w:ascii="Impact" w:hAnsi="Impact"/>
        <w:color w:val="5F497A"/>
        <w:sz w:val="32"/>
        <w:szCs w:val="32"/>
      </w:rPr>
      <w:t>RETIREES ORGANISATIONS</w:t>
    </w:r>
  </w:p>
  <w:p w:rsidR="004B0551" w:rsidRDefault="004B0551" w:rsidP="004B0551">
    <w:pPr>
      <w:pStyle w:val="Header"/>
      <w:tabs>
        <w:tab w:val="center" w:pos="5200"/>
        <w:tab w:val="left" w:pos="8205"/>
      </w:tabs>
      <w:rPr>
        <w:rFonts w:ascii="Impact" w:hAnsi="Impact"/>
        <w:color w:val="5F497A"/>
        <w:sz w:val="32"/>
        <w:szCs w:val="32"/>
      </w:rPr>
    </w:pPr>
    <w:r>
      <w:rPr>
        <w:rFonts w:ascii="Impact" w:hAnsi="Impact"/>
        <w:color w:val="5F497A"/>
        <w:sz w:val="32"/>
        <w:szCs w:val="32"/>
      </w:rPr>
      <w:tab/>
      <w:t>AND</w:t>
    </w:r>
    <w:r>
      <w:rPr>
        <w:rFonts w:ascii="Impact" w:hAnsi="Impact"/>
        <w:color w:val="5F497A"/>
        <w:sz w:val="32"/>
        <w:szCs w:val="32"/>
      </w:rPr>
      <w:tab/>
    </w:r>
  </w:p>
  <w:p w:rsidR="004B0551" w:rsidRPr="00CC1EFD" w:rsidRDefault="004B0551" w:rsidP="004B0551">
    <w:pPr>
      <w:pStyle w:val="Header"/>
      <w:jc w:val="center"/>
      <w:rPr>
        <w:rFonts w:ascii="Impact" w:hAnsi="Impact"/>
        <w:color w:val="5F497A"/>
        <w:sz w:val="32"/>
        <w:szCs w:val="32"/>
      </w:rPr>
    </w:pPr>
    <w:r>
      <w:rPr>
        <w:rFonts w:ascii="Impact" w:hAnsi="Impact"/>
        <w:color w:val="5F497A"/>
        <w:sz w:val="32"/>
        <w:szCs w:val="32"/>
      </w:rPr>
      <w:t xml:space="preserve">ALL INDIA BANK RETIREES’ FEDERATION </w:t>
    </w:r>
  </w:p>
  <w:p w:rsidR="004B0551" w:rsidRDefault="004B0551" w:rsidP="004B0551">
    <w:pPr>
      <w:pStyle w:val="Header"/>
      <w:rPr>
        <w:color w:val="000090"/>
        <w:sz w:val="20"/>
        <w:szCs w:val="20"/>
      </w:rPr>
    </w:pPr>
    <w:r>
      <w:rPr>
        <w:color w:val="000090"/>
        <w:sz w:val="20"/>
        <w:szCs w:val="20"/>
      </w:rPr>
      <w:t xml:space="preserve">                                                     J-208, Vijay Rattan Vihar, Sector-15, Part II, Gurgaon-122001 </w:t>
    </w:r>
  </w:p>
  <w:p w:rsidR="004B0551" w:rsidRDefault="004B0551" w:rsidP="004B0551">
    <w:pPr>
      <w:pStyle w:val="Header"/>
      <w:rPr>
        <w:color w:val="000090"/>
        <w:sz w:val="20"/>
        <w:szCs w:val="20"/>
      </w:rPr>
    </w:pPr>
    <w:r>
      <w:rPr>
        <w:color w:val="000090"/>
        <w:sz w:val="20"/>
        <w:szCs w:val="20"/>
      </w:rPr>
      <w:t xml:space="preserve">                                                                       Tel: 01244270198      Mob: 9868220338</w:t>
    </w:r>
  </w:p>
  <w:p w:rsidR="004B0551" w:rsidRDefault="004B0551" w:rsidP="004B0551">
    <w:pPr>
      <w:pStyle w:val="Header"/>
    </w:pPr>
    <w:r>
      <w:rPr>
        <w:color w:val="000090"/>
        <w:sz w:val="20"/>
        <w:szCs w:val="20"/>
      </w:rPr>
      <w:t>------------------------------------------------------------------------------------------------------------------------</w:t>
    </w:r>
    <w:r w:rsidR="00480608">
      <w:rPr>
        <w:color w:val="000090"/>
        <w:sz w:val="20"/>
        <w:szCs w:val="20"/>
      </w:rPr>
      <w:t>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16C"/>
    <w:multiLevelType w:val="hybridMultilevel"/>
    <w:tmpl w:val="96745B3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51"/>
    <w:rsid w:val="00026B63"/>
    <w:rsid w:val="000B1406"/>
    <w:rsid w:val="000D6AC1"/>
    <w:rsid w:val="00123C04"/>
    <w:rsid w:val="001567E8"/>
    <w:rsid w:val="00192B05"/>
    <w:rsid w:val="001B5699"/>
    <w:rsid w:val="002E31FE"/>
    <w:rsid w:val="00306AC3"/>
    <w:rsid w:val="00444AC4"/>
    <w:rsid w:val="00470028"/>
    <w:rsid w:val="00480608"/>
    <w:rsid w:val="0048754C"/>
    <w:rsid w:val="004B0551"/>
    <w:rsid w:val="004B1D85"/>
    <w:rsid w:val="004F2AC9"/>
    <w:rsid w:val="00516F4F"/>
    <w:rsid w:val="00550E1B"/>
    <w:rsid w:val="00590AE8"/>
    <w:rsid w:val="005B7BFE"/>
    <w:rsid w:val="005E7C8B"/>
    <w:rsid w:val="00627B8A"/>
    <w:rsid w:val="006676AC"/>
    <w:rsid w:val="007A0C93"/>
    <w:rsid w:val="00873CCE"/>
    <w:rsid w:val="008917C3"/>
    <w:rsid w:val="008A2CEA"/>
    <w:rsid w:val="008C5AD4"/>
    <w:rsid w:val="008E70F8"/>
    <w:rsid w:val="009162CC"/>
    <w:rsid w:val="009200D0"/>
    <w:rsid w:val="009B6A7F"/>
    <w:rsid w:val="009E2686"/>
    <w:rsid w:val="009F3668"/>
    <w:rsid w:val="00A12476"/>
    <w:rsid w:val="00AA5C82"/>
    <w:rsid w:val="00AA7F11"/>
    <w:rsid w:val="00AF0C97"/>
    <w:rsid w:val="00AF2184"/>
    <w:rsid w:val="00B03982"/>
    <w:rsid w:val="00B54BB7"/>
    <w:rsid w:val="00B73777"/>
    <w:rsid w:val="00B768D1"/>
    <w:rsid w:val="00B81271"/>
    <w:rsid w:val="00BC3A16"/>
    <w:rsid w:val="00BD56D8"/>
    <w:rsid w:val="00BF7A6A"/>
    <w:rsid w:val="00CD5151"/>
    <w:rsid w:val="00CF1B13"/>
    <w:rsid w:val="00D501C9"/>
    <w:rsid w:val="00D934F1"/>
    <w:rsid w:val="00DE0B1A"/>
    <w:rsid w:val="00DF075F"/>
    <w:rsid w:val="00E25475"/>
    <w:rsid w:val="00EE45AB"/>
    <w:rsid w:val="00EE4FF4"/>
    <w:rsid w:val="00F642C3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551"/>
  </w:style>
  <w:style w:type="paragraph" w:styleId="Footer">
    <w:name w:val="footer"/>
    <w:basedOn w:val="Normal"/>
    <w:link w:val="FooterChar"/>
    <w:uiPriority w:val="99"/>
    <w:unhideWhenUsed/>
    <w:rsid w:val="004B05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551"/>
  </w:style>
  <w:style w:type="paragraph" w:styleId="BalloonText">
    <w:name w:val="Balloon Text"/>
    <w:basedOn w:val="Normal"/>
    <w:link w:val="BalloonTextChar"/>
    <w:uiPriority w:val="99"/>
    <w:semiHidden/>
    <w:unhideWhenUsed/>
    <w:rsid w:val="004B0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Fortune-Enterprises</cp:lastModifiedBy>
  <cp:revision>2</cp:revision>
  <dcterms:created xsi:type="dcterms:W3CDTF">2018-10-17T17:29:00Z</dcterms:created>
  <dcterms:modified xsi:type="dcterms:W3CDTF">2018-10-17T17:29:00Z</dcterms:modified>
</cp:coreProperties>
</file>