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2F73" w14:textId="77777777" w:rsidR="005219AF" w:rsidRPr="00CC71CE" w:rsidRDefault="00103C41" w:rsidP="00103C41">
      <w:pPr>
        <w:tabs>
          <w:tab w:val="left" w:pos="1425"/>
        </w:tabs>
        <w:spacing w:after="0" w:line="240" w:lineRule="auto"/>
        <w:jc w:val="both"/>
        <w:rPr>
          <w:rFonts w:ascii="Arial" w:hAnsi="Arial" w:cs="Arial"/>
          <w:bCs/>
          <w:color w:val="000000"/>
          <w:sz w:val="23"/>
          <w:szCs w:val="23"/>
        </w:rPr>
      </w:pPr>
      <w:bookmarkStart w:id="0" w:name="_GoBack"/>
      <w:bookmarkEnd w:id="0"/>
      <w:r w:rsidRPr="00CC71CE">
        <w:rPr>
          <w:rFonts w:ascii="Arial" w:hAnsi="Arial" w:cs="Arial"/>
          <w:bCs/>
          <w:color w:val="000000"/>
          <w:sz w:val="23"/>
          <w:szCs w:val="23"/>
        </w:rPr>
        <w:tab/>
      </w:r>
      <w:r w:rsidRPr="00CC71CE">
        <w:rPr>
          <w:rFonts w:ascii="Arial" w:hAnsi="Arial" w:cs="Arial"/>
          <w:bCs/>
          <w:color w:val="000000"/>
          <w:sz w:val="23"/>
          <w:szCs w:val="23"/>
        </w:rPr>
        <w:tab/>
      </w:r>
      <w:r w:rsidRPr="00CC71CE">
        <w:rPr>
          <w:rFonts w:ascii="Arial" w:hAnsi="Arial" w:cs="Arial"/>
          <w:bCs/>
          <w:color w:val="000000"/>
          <w:sz w:val="23"/>
          <w:szCs w:val="23"/>
        </w:rPr>
        <w:tab/>
      </w:r>
      <w:r w:rsidRPr="00CC71CE">
        <w:rPr>
          <w:rFonts w:ascii="Arial" w:hAnsi="Arial" w:cs="Arial"/>
          <w:bCs/>
          <w:color w:val="000000"/>
          <w:sz w:val="23"/>
          <w:szCs w:val="23"/>
        </w:rPr>
        <w:tab/>
      </w:r>
      <w:r w:rsidRPr="00CC71CE">
        <w:rPr>
          <w:rFonts w:ascii="Arial" w:hAnsi="Arial" w:cs="Arial"/>
          <w:bCs/>
          <w:color w:val="000000"/>
          <w:sz w:val="23"/>
          <w:szCs w:val="23"/>
        </w:rPr>
        <w:tab/>
      </w:r>
      <w:r w:rsidRPr="00CC71CE">
        <w:rPr>
          <w:rFonts w:ascii="Arial" w:hAnsi="Arial" w:cs="Arial"/>
          <w:bCs/>
          <w:color w:val="000000"/>
          <w:sz w:val="23"/>
          <w:szCs w:val="23"/>
        </w:rPr>
        <w:tab/>
      </w:r>
      <w:r w:rsidRPr="00CC71CE">
        <w:rPr>
          <w:rFonts w:ascii="Arial" w:hAnsi="Arial" w:cs="Arial"/>
          <w:bCs/>
          <w:color w:val="000000"/>
          <w:sz w:val="23"/>
          <w:szCs w:val="23"/>
        </w:rPr>
        <w:tab/>
      </w:r>
      <w:r w:rsidRPr="00CC71CE">
        <w:rPr>
          <w:rFonts w:ascii="Arial" w:hAnsi="Arial" w:cs="Arial"/>
          <w:bCs/>
          <w:color w:val="000000"/>
          <w:sz w:val="23"/>
          <w:szCs w:val="23"/>
        </w:rPr>
        <w:tab/>
      </w:r>
      <w:r w:rsidRPr="00CC71CE">
        <w:rPr>
          <w:rFonts w:ascii="Arial" w:hAnsi="Arial" w:cs="Arial"/>
          <w:bCs/>
          <w:color w:val="000000"/>
          <w:sz w:val="23"/>
          <w:szCs w:val="23"/>
        </w:rPr>
        <w:tab/>
      </w:r>
      <w:r w:rsidR="00966641" w:rsidRPr="00CC71CE">
        <w:rPr>
          <w:rFonts w:ascii="Arial" w:hAnsi="Arial" w:cs="Arial"/>
          <w:bCs/>
          <w:color w:val="000000"/>
          <w:sz w:val="23"/>
          <w:szCs w:val="23"/>
        </w:rPr>
        <w:tab/>
      </w:r>
      <w:r w:rsidR="00966641" w:rsidRPr="00CC71CE">
        <w:rPr>
          <w:rFonts w:ascii="Arial" w:hAnsi="Arial" w:cs="Arial"/>
          <w:bCs/>
          <w:color w:val="000000"/>
          <w:sz w:val="23"/>
          <w:szCs w:val="23"/>
        </w:rPr>
        <w:tab/>
      </w:r>
      <w:r w:rsidR="0011021C" w:rsidRPr="00CC71CE">
        <w:rPr>
          <w:rFonts w:ascii="Arial" w:hAnsi="Arial" w:cs="Arial"/>
          <w:bCs/>
          <w:color w:val="000000"/>
          <w:sz w:val="23"/>
          <w:szCs w:val="23"/>
        </w:rPr>
        <w:t xml:space="preserve">        </w:t>
      </w:r>
      <w:r w:rsidR="00A44673" w:rsidRPr="00CC71CE">
        <w:rPr>
          <w:rFonts w:ascii="Arial" w:hAnsi="Arial" w:cs="Arial"/>
          <w:bCs/>
          <w:color w:val="000000"/>
          <w:sz w:val="23"/>
          <w:szCs w:val="23"/>
        </w:rPr>
        <w:t>Dated:</w:t>
      </w:r>
      <w:r w:rsidR="00AE642A" w:rsidRPr="00CC71CE">
        <w:rPr>
          <w:rFonts w:ascii="Arial" w:hAnsi="Arial" w:cs="Arial"/>
          <w:bCs/>
          <w:color w:val="000000"/>
          <w:sz w:val="23"/>
          <w:szCs w:val="23"/>
        </w:rPr>
        <w:t xml:space="preserve"> </w:t>
      </w:r>
      <w:r w:rsidR="00966641" w:rsidRPr="00CC71CE">
        <w:rPr>
          <w:rFonts w:ascii="Arial" w:hAnsi="Arial" w:cs="Arial"/>
          <w:bCs/>
          <w:color w:val="000000"/>
          <w:sz w:val="23"/>
          <w:szCs w:val="23"/>
        </w:rPr>
        <w:t>24.06</w:t>
      </w:r>
      <w:r w:rsidRPr="00CC71CE">
        <w:rPr>
          <w:rFonts w:ascii="Arial" w:hAnsi="Arial" w:cs="Arial"/>
          <w:bCs/>
          <w:color w:val="000000"/>
          <w:sz w:val="23"/>
          <w:szCs w:val="23"/>
        </w:rPr>
        <w:t>.2020</w:t>
      </w:r>
    </w:p>
    <w:p w14:paraId="232939B4" w14:textId="77777777" w:rsidR="00966641" w:rsidRPr="00CC71CE" w:rsidRDefault="00966641" w:rsidP="00103C41">
      <w:pPr>
        <w:tabs>
          <w:tab w:val="left" w:pos="1425"/>
        </w:tabs>
        <w:spacing w:after="0" w:line="240" w:lineRule="auto"/>
        <w:jc w:val="both"/>
        <w:rPr>
          <w:rFonts w:ascii="Arial" w:hAnsi="Arial" w:cs="Arial"/>
          <w:bCs/>
          <w:color w:val="000000"/>
          <w:sz w:val="23"/>
          <w:szCs w:val="23"/>
        </w:rPr>
      </w:pPr>
    </w:p>
    <w:p w14:paraId="7F9769A8" w14:textId="77777777" w:rsidR="00966641" w:rsidRPr="00CC71CE" w:rsidRDefault="00966641" w:rsidP="00103C41">
      <w:pPr>
        <w:tabs>
          <w:tab w:val="left" w:pos="1425"/>
        </w:tabs>
        <w:spacing w:after="0" w:line="240" w:lineRule="auto"/>
        <w:jc w:val="both"/>
        <w:rPr>
          <w:rFonts w:ascii="Arial" w:hAnsi="Arial" w:cs="Arial"/>
          <w:bCs/>
          <w:color w:val="000000"/>
          <w:sz w:val="23"/>
          <w:szCs w:val="23"/>
        </w:rPr>
      </w:pPr>
      <w:r w:rsidRPr="00CC71CE">
        <w:rPr>
          <w:rFonts w:ascii="Arial" w:hAnsi="Arial" w:cs="Arial"/>
          <w:bCs/>
          <w:color w:val="000000"/>
          <w:sz w:val="23"/>
          <w:szCs w:val="23"/>
        </w:rPr>
        <w:t>Shri. Anurag Singh Thakur</w:t>
      </w:r>
    </w:p>
    <w:p w14:paraId="6EBD45DE" w14:textId="77777777" w:rsidR="00966641" w:rsidRPr="00CC71CE" w:rsidRDefault="00966641" w:rsidP="00103C41">
      <w:pPr>
        <w:tabs>
          <w:tab w:val="left" w:pos="1425"/>
        </w:tabs>
        <w:spacing w:after="0" w:line="240" w:lineRule="auto"/>
        <w:jc w:val="both"/>
        <w:rPr>
          <w:rFonts w:ascii="Arial" w:hAnsi="Arial" w:cs="Arial"/>
          <w:bCs/>
          <w:color w:val="000000"/>
          <w:sz w:val="23"/>
          <w:szCs w:val="23"/>
        </w:rPr>
      </w:pPr>
      <w:r w:rsidRPr="00CC71CE">
        <w:rPr>
          <w:rFonts w:ascii="Arial" w:hAnsi="Arial" w:cs="Arial"/>
          <w:bCs/>
          <w:color w:val="000000"/>
          <w:sz w:val="23"/>
          <w:szCs w:val="23"/>
        </w:rPr>
        <w:t>Honorable Minister of State for Finance</w:t>
      </w:r>
      <w:r w:rsidR="0011021C" w:rsidRPr="00CC71CE">
        <w:rPr>
          <w:rFonts w:ascii="Arial" w:hAnsi="Arial" w:cs="Arial"/>
          <w:bCs/>
          <w:color w:val="000000"/>
          <w:sz w:val="23"/>
          <w:szCs w:val="23"/>
        </w:rPr>
        <w:t>,</w:t>
      </w:r>
    </w:p>
    <w:p w14:paraId="6E2E4EF4" w14:textId="77777777" w:rsidR="00966641" w:rsidRPr="00CC71CE" w:rsidRDefault="00966641" w:rsidP="00103C41">
      <w:pPr>
        <w:tabs>
          <w:tab w:val="left" w:pos="1425"/>
        </w:tabs>
        <w:spacing w:after="0" w:line="240" w:lineRule="auto"/>
        <w:jc w:val="both"/>
        <w:rPr>
          <w:rFonts w:ascii="Arial" w:hAnsi="Arial" w:cs="Arial"/>
          <w:bCs/>
          <w:color w:val="000000"/>
          <w:sz w:val="23"/>
          <w:szCs w:val="23"/>
        </w:rPr>
      </w:pPr>
      <w:r w:rsidRPr="00CC71CE">
        <w:rPr>
          <w:rFonts w:ascii="Arial" w:hAnsi="Arial" w:cs="Arial"/>
          <w:bCs/>
          <w:color w:val="000000"/>
          <w:sz w:val="23"/>
          <w:szCs w:val="23"/>
        </w:rPr>
        <w:t xml:space="preserve">Govt of India, </w:t>
      </w:r>
    </w:p>
    <w:p w14:paraId="0197E9D8" w14:textId="77777777" w:rsidR="00966641" w:rsidRPr="00CC71CE" w:rsidRDefault="00966641" w:rsidP="00103C41">
      <w:pPr>
        <w:tabs>
          <w:tab w:val="left" w:pos="1425"/>
        </w:tabs>
        <w:spacing w:after="0" w:line="240" w:lineRule="auto"/>
        <w:jc w:val="both"/>
        <w:rPr>
          <w:rFonts w:ascii="Arial" w:hAnsi="Arial" w:cs="Arial"/>
          <w:bCs/>
          <w:color w:val="000000"/>
          <w:sz w:val="23"/>
          <w:szCs w:val="23"/>
        </w:rPr>
      </w:pPr>
      <w:r w:rsidRPr="00CC71CE">
        <w:rPr>
          <w:rFonts w:ascii="Arial" w:hAnsi="Arial" w:cs="Arial"/>
          <w:bCs/>
          <w:color w:val="000000"/>
          <w:sz w:val="23"/>
          <w:szCs w:val="23"/>
        </w:rPr>
        <w:t xml:space="preserve">New Delhi </w:t>
      </w:r>
    </w:p>
    <w:p w14:paraId="3BF2B90B" w14:textId="77777777" w:rsidR="00966641" w:rsidRPr="00CC71CE" w:rsidRDefault="00966641" w:rsidP="00103C41">
      <w:pPr>
        <w:tabs>
          <w:tab w:val="left" w:pos="1425"/>
        </w:tabs>
        <w:spacing w:after="0" w:line="240" w:lineRule="auto"/>
        <w:jc w:val="both"/>
        <w:rPr>
          <w:rFonts w:ascii="Arial" w:hAnsi="Arial" w:cs="Arial"/>
          <w:bCs/>
          <w:color w:val="000000"/>
          <w:sz w:val="23"/>
          <w:szCs w:val="23"/>
        </w:rPr>
      </w:pPr>
    </w:p>
    <w:p w14:paraId="69B1AFF7" w14:textId="77777777" w:rsidR="00966641" w:rsidRPr="00CC71CE" w:rsidRDefault="00966641" w:rsidP="00103C41">
      <w:pPr>
        <w:tabs>
          <w:tab w:val="left" w:pos="1425"/>
        </w:tabs>
        <w:spacing w:after="0" w:line="240" w:lineRule="auto"/>
        <w:jc w:val="both"/>
        <w:rPr>
          <w:rFonts w:ascii="Arial" w:hAnsi="Arial" w:cs="Arial"/>
          <w:bCs/>
          <w:color w:val="000000"/>
          <w:sz w:val="23"/>
          <w:szCs w:val="23"/>
        </w:rPr>
      </w:pPr>
      <w:r w:rsidRPr="00CC71CE">
        <w:rPr>
          <w:rFonts w:ascii="Arial" w:hAnsi="Arial" w:cs="Arial"/>
          <w:bCs/>
          <w:color w:val="000000"/>
          <w:sz w:val="23"/>
          <w:szCs w:val="23"/>
        </w:rPr>
        <w:t xml:space="preserve">Respected Sir, </w:t>
      </w:r>
    </w:p>
    <w:p w14:paraId="60B87B48" w14:textId="77777777" w:rsidR="00966641" w:rsidRPr="00CC71CE" w:rsidRDefault="00966641" w:rsidP="00103C41">
      <w:pPr>
        <w:tabs>
          <w:tab w:val="left" w:pos="1425"/>
        </w:tabs>
        <w:spacing w:after="0" w:line="240" w:lineRule="auto"/>
        <w:jc w:val="both"/>
        <w:rPr>
          <w:rFonts w:ascii="Arial" w:hAnsi="Arial" w:cs="Arial"/>
          <w:bCs/>
          <w:color w:val="000000"/>
          <w:sz w:val="23"/>
          <w:szCs w:val="23"/>
        </w:rPr>
      </w:pPr>
    </w:p>
    <w:p w14:paraId="205E7038" w14:textId="77777777" w:rsidR="00966641" w:rsidRPr="00CC71CE" w:rsidRDefault="00917094" w:rsidP="00103C41">
      <w:pPr>
        <w:tabs>
          <w:tab w:val="left" w:pos="1425"/>
        </w:tabs>
        <w:spacing w:after="0" w:line="240" w:lineRule="auto"/>
        <w:jc w:val="both"/>
        <w:rPr>
          <w:rFonts w:ascii="Arial" w:hAnsi="Arial" w:cs="Arial"/>
          <w:b/>
          <w:color w:val="000000"/>
          <w:sz w:val="23"/>
          <w:szCs w:val="23"/>
        </w:rPr>
      </w:pPr>
      <w:r w:rsidRPr="00CC71CE">
        <w:rPr>
          <w:rFonts w:ascii="Arial" w:hAnsi="Arial" w:cs="Arial"/>
          <w:b/>
          <w:color w:val="000000"/>
          <w:sz w:val="23"/>
          <w:szCs w:val="23"/>
        </w:rPr>
        <w:t>Pending Issues of Bank Pensioners &amp; Retirees</w:t>
      </w:r>
    </w:p>
    <w:p w14:paraId="6203DFDF" w14:textId="77777777" w:rsidR="00917094" w:rsidRPr="00CC71CE" w:rsidRDefault="00917094" w:rsidP="00103C41">
      <w:pPr>
        <w:tabs>
          <w:tab w:val="left" w:pos="1425"/>
        </w:tabs>
        <w:spacing w:after="0" w:line="240" w:lineRule="auto"/>
        <w:jc w:val="both"/>
        <w:rPr>
          <w:rFonts w:ascii="Arial" w:hAnsi="Arial" w:cs="Arial"/>
          <w:b/>
          <w:color w:val="000000"/>
          <w:sz w:val="23"/>
          <w:szCs w:val="23"/>
        </w:rPr>
      </w:pPr>
    </w:p>
    <w:p w14:paraId="49B04B72" w14:textId="77777777" w:rsidR="00917094" w:rsidRPr="00CC71CE" w:rsidRDefault="00917094" w:rsidP="00103C41">
      <w:pPr>
        <w:tabs>
          <w:tab w:val="left" w:pos="1425"/>
        </w:tabs>
        <w:spacing w:after="0" w:line="240" w:lineRule="auto"/>
        <w:jc w:val="both"/>
        <w:rPr>
          <w:rFonts w:ascii="Arial" w:hAnsi="Arial" w:cs="Arial"/>
          <w:bCs/>
          <w:color w:val="000000"/>
          <w:sz w:val="23"/>
          <w:szCs w:val="23"/>
        </w:rPr>
      </w:pPr>
      <w:r w:rsidRPr="00CC71CE">
        <w:rPr>
          <w:rFonts w:ascii="Arial" w:hAnsi="Arial" w:cs="Arial"/>
          <w:bCs/>
          <w:color w:val="000000"/>
          <w:sz w:val="23"/>
          <w:szCs w:val="23"/>
        </w:rPr>
        <w:t xml:space="preserve">We wish to introduce ourselves as a Confederation of the Organisations of Bank Pensioners &amp; Retirees – both Public Sector &amp; Private Sector Banks representing more than 1,25,000 members.  Ours is an apolitical organization promoted by All India Bank Officers’ Confederation. </w:t>
      </w:r>
      <w:r w:rsidR="00CC71CE" w:rsidRPr="00CC71CE">
        <w:rPr>
          <w:rFonts w:ascii="Arial" w:hAnsi="Arial" w:cs="Arial"/>
          <w:bCs/>
          <w:color w:val="000000"/>
          <w:sz w:val="23"/>
          <w:szCs w:val="23"/>
        </w:rPr>
        <w:t xml:space="preserve">We are also a Constituent of </w:t>
      </w:r>
      <w:r w:rsidRPr="00CC71CE">
        <w:rPr>
          <w:rFonts w:ascii="Arial" w:hAnsi="Arial" w:cs="Arial"/>
          <w:bCs/>
          <w:color w:val="000000"/>
          <w:sz w:val="23"/>
          <w:szCs w:val="23"/>
        </w:rPr>
        <w:t xml:space="preserve"> </w:t>
      </w:r>
      <w:r w:rsidR="00CC71CE" w:rsidRPr="00CC71CE">
        <w:rPr>
          <w:rFonts w:ascii="Arial" w:hAnsi="Arial" w:cs="Arial"/>
          <w:bCs/>
          <w:color w:val="000000"/>
          <w:sz w:val="23"/>
          <w:szCs w:val="23"/>
        </w:rPr>
        <w:t xml:space="preserve">Coordination of Bank Pensioners &amp; Retirees Organization ( CBPRO) which consists of pensioners of almost all banks  including SBI pensioners.  Our President Shri. K.V.Acharya is the Joint Convenor of CBPRO alongwith Shri. Ramesh Babu of SBI. </w:t>
      </w:r>
      <w:r w:rsidRPr="00CC71CE">
        <w:rPr>
          <w:rFonts w:ascii="Arial" w:hAnsi="Arial" w:cs="Arial"/>
          <w:bCs/>
          <w:color w:val="000000"/>
          <w:sz w:val="23"/>
          <w:szCs w:val="23"/>
        </w:rPr>
        <w:t xml:space="preserve">We have been taking up the issues of Bank Pensioners &amp; Retirees with the Govt of India, Dept of Financial Services, Indian Banks’ Association &amp; Banks.  </w:t>
      </w:r>
    </w:p>
    <w:p w14:paraId="0B4B41AA" w14:textId="77777777" w:rsidR="00917094" w:rsidRPr="00CC71CE" w:rsidRDefault="00917094" w:rsidP="00103C41">
      <w:pPr>
        <w:tabs>
          <w:tab w:val="left" w:pos="1425"/>
        </w:tabs>
        <w:spacing w:after="0" w:line="240" w:lineRule="auto"/>
        <w:jc w:val="both"/>
        <w:rPr>
          <w:rFonts w:ascii="Arial" w:hAnsi="Arial" w:cs="Arial"/>
          <w:bCs/>
          <w:color w:val="000000"/>
          <w:sz w:val="23"/>
          <w:szCs w:val="23"/>
        </w:rPr>
      </w:pPr>
    </w:p>
    <w:p w14:paraId="6122C3CA" w14:textId="5E8FFDBC" w:rsidR="00917094" w:rsidRPr="00CC71CE" w:rsidRDefault="00917094" w:rsidP="00103C41">
      <w:pPr>
        <w:tabs>
          <w:tab w:val="left" w:pos="1425"/>
        </w:tabs>
        <w:spacing w:after="0" w:line="240" w:lineRule="auto"/>
        <w:jc w:val="both"/>
        <w:rPr>
          <w:rFonts w:ascii="Arial" w:hAnsi="Arial" w:cs="Arial"/>
          <w:bCs/>
          <w:color w:val="000000"/>
          <w:sz w:val="23"/>
          <w:szCs w:val="23"/>
        </w:rPr>
      </w:pPr>
      <w:r w:rsidRPr="00CC71CE">
        <w:rPr>
          <w:rFonts w:ascii="Arial" w:hAnsi="Arial" w:cs="Arial"/>
          <w:bCs/>
          <w:color w:val="000000"/>
          <w:sz w:val="23"/>
          <w:szCs w:val="23"/>
        </w:rPr>
        <w:t xml:space="preserve">We have many pending issues to be resolved by the Government &amp; Indian Banks’ Association which are under consideration at different stages.  Out of all the pending issues, the following long pending </w:t>
      </w:r>
      <w:r w:rsidR="00D84836">
        <w:rPr>
          <w:rFonts w:ascii="Arial" w:hAnsi="Arial" w:cs="Arial"/>
          <w:bCs/>
          <w:color w:val="000000"/>
          <w:sz w:val="23"/>
          <w:szCs w:val="23"/>
        </w:rPr>
        <w:t xml:space="preserve">issues </w:t>
      </w:r>
      <w:r w:rsidR="00D84836" w:rsidRPr="00CC71CE">
        <w:rPr>
          <w:rFonts w:ascii="Arial" w:hAnsi="Arial" w:cs="Arial"/>
          <w:bCs/>
          <w:color w:val="000000"/>
          <w:sz w:val="23"/>
          <w:szCs w:val="23"/>
        </w:rPr>
        <w:t>deserve</w:t>
      </w:r>
      <w:r w:rsidRPr="00CC71CE">
        <w:rPr>
          <w:rFonts w:ascii="Arial" w:hAnsi="Arial" w:cs="Arial"/>
          <w:bCs/>
          <w:color w:val="000000"/>
          <w:sz w:val="23"/>
          <w:szCs w:val="23"/>
        </w:rPr>
        <w:t xml:space="preserve"> immediate and favourable consideration more so because our members are a vanishing tribe and many have already left the world without their legitimate dreams having been realized.  It is with this </w:t>
      </w:r>
      <w:r w:rsidR="00D84836" w:rsidRPr="00CC71CE">
        <w:rPr>
          <w:rFonts w:ascii="Arial" w:hAnsi="Arial" w:cs="Arial"/>
          <w:bCs/>
          <w:color w:val="000000"/>
          <w:sz w:val="23"/>
          <w:szCs w:val="23"/>
        </w:rPr>
        <w:t>compassion;</w:t>
      </w:r>
      <w:r w:rsidRPr="00CC71CE">
        <w:rPr>
          <w:rFonts w:ascii="Arial" w:hAnsi="Arial" w:cs="Arial"/>
          <w:bCs/>
          <w:color w:val="000000"/>
          <w:sz w:val="23"/>
          <w:szCs w:val="23"/>
        </w:rPr>
        <w:t xml:space="preserve"> we earnestly request your goodself to resolve atleast the following issues to provide succour to our members who are senior &amp; super senior citizens in the evening of their life: </w:t>
      </w:r>
    </w:p>
    <w:p w14:paraId="0DBDFC98" w14:textId="77777777" w:rsidR="00917094" w:rsidRPr="00CC71CE" w:rsidRDefault="00917094" w:rsidP="00103C41">
      <w:pPr>
        <w:tabs>
          <w:tab w:val="left" w:pos="1425"/>
        </w:tabs>
        <w:spacing w:after="0" w:line="240" w:lineRule="auto"/>
        <w:jc w:val="both"/>
        <w:rPr>
          <w:rFonts w:ascii="Arial" w:hAnsi="Arial" w:cs="Arial"/>
          <w:bCs/>
          <w:color w:val="000000"/>
          <w:sz w:val="23"/>
          <w:szCs w:val="23"/>
        </w:rPr>
      </w:pPr>
    </w:p>
    <w:p w14:paraId="4C900F63" w14:textId="77777777" w:rsidR="00917094" w:rsidRPr="00CC71CE" w:rsidRDefault="00917094" w:rsidP="00917094">
      <w:pPr>
        <w:pStyle w:val="ListParagraph"/>
        <w:numPr>
          <w:ilvl w:val="0"/>
          <w:numId w:val="8"/>
        </w:numPr>
        <w:tabs>
          <w:tab w:val="left" w:pos="1425"/>
        </w:tabs>
        <w:spacing w:after="0" w:line="240" w:lineRule="auto"/>
        <w:jc w:val="both"/>
        <w:rPr>
          <w:rFonts w:ascii="Arial" w:hAnsi="Arial" w:cs="Arial"/>
          <w:b/>
          <w:color w:val="000000"/>
          <w:sz w:val="23"/>
          <w:szCs w:val="23"/>
        </w:rPr>
      </w:pPr>
      <w:r w:rsidRPr="00CC71CE">
        <w:rPr>
          <w:rFonts w:ascii="Arial" w:hAnsi="Arial" w:cs="Arial"/>
          <w:b/>
          <w:color w:val="000000"/>
          <w:sz w:val="23"/>
          <w:szCs w:val="23"/>
        </w:rPr>
        <w:t>Improvements in family pension at par with Government &amp; RBI pensioners</w:t>
      </w:r>
    </w:p>
    <w:p w14:paraId="4DAB1D55" w14:textId="6351B8E5" w:rsidR="00917094" w:rsidRPr="00CC71CE" w:rsidRDefault="00D84836" w:rsidP="00924855">
      <w:pPr>
        <w:tabs>
          <w:tab w:val="left" w:pos="1425"/>
        </w:tabs>
        <w:spacing w:after="0" w:line="240" w:lineRule="auto"/>
        <w:ind w:left="360"/>
        <w:jc w:val="both"/>
        <w:rPr>
          <w:rFonts w:ascii="Arial" w:hAnsi="Arial" w:cs="Arial"/>
          <w:bCs/>
          <w:color w:val="000000"/>
          <w:sz w:val="23"/>
          <w:szCs w:val="23"/>
        </w:rPr>
      </w:pPr>
      <w:r w:rsidRPr="00CC71CE">
        <w:rPr>
          <w:rFonts w:ascii="Arial" w:hAnsi="Arial" w:cs="Arial"/>
          <w:bCs/>
          <w:color w:val="000000"/>
          <w:sz w:val="23"/>
          <w:szCs w:val="23"/>
        </w:rPr>
        <w:t>Even though</w:t>
      </w:r>
      <w:r w:rsidR="00924855" w:rsidRPr="00CC71CE">
        <w:rPr>
          <w:rFonts w:ascii="Arial" w:hAnsi="Arial" w:cs="Arial"/>
          <w:bCs/>
          <w:color w:val="000000"/>
          <w:sz w:val="23"/>
          <w:szCs w:val="23"/>
        </w:rPr>
        <w:t xml:space="preserve"> the Banks’ Pension Scheme was drawn on the lines of Government &amp; RBI Pension Schemes, the family pension in Banks is quite inferior as it provides for a tapering slab </w:t>
      </w:r>
      <w:r w:rsidR="00236282">
        <w:rPr>
          <w:rFonts w:ascii="Arial" w:hAnsi="Arial" w:cs="Arial"/>
          <w:bCs/>
          <w:color w:val="000000"/>
          <w:sz w:val="23"/>
          <w:szCs w:val="23"/>
        </w:rPr>
        <w:t xml:space="preserve">rate  ranging from 30% to 15% where </w:t>
      </w:r>
      <w:r w:rsidR="00924855" w:rsidRPr="00CC71CE">
        <w:rPr>
          <w:rFonts w:ascii="Arial" w:hAnsi="Arial" w:cs="Arial"/>
          <w:bCs/>
          <w:color w:val="000000"/>
          <w:sz w:val="23"/>
          <w:szCs w:val="23"/>
        </w:rPr>
        <w:t>higher basic pay above a sp</w:t>
      </w:r>
      <w:r w:rsidR="00236282">
        <w:rPr>
          <w:rFonts w:ascii="Arial" w:hAnsi="Arial" w:cs="Arial"/>
          <w:bCs/>
          <w:color w:val="000000"/>
          <w:sz w:val="23"/>
          <w:szCs w:val="23"/>
        </w:rPr>
        <w:t xml:space="preserve">ecified threshold attracts </w:t>
      </w:r>
      <w:r w:rsidR="00924855" w:rsidRPr="00CC71CE">
        <w:rPr>
          <w:rFonts w:ascii="Arial" w:hAnsi="Arial" w:cs="Arial"/>
          <w:bCs/>
          <w:color w:val="000000"/>
          <w:sz w:val="23"/>
          <w:szCs w:val="23"/>
        </w:rPr>
        <w:t xml:space="preserve"> only 15% of last drawn basic pay as against 30% uniform rate in case of Government &amp; RBI family pension.  Consequent to our taking up the issue with IBA &amp; DFS, IBA was kind enough to agree to our request and accordingly have sent their recommendations to DFS for revising the family pension in Banks to 30% at par with Government &amp; RBI family pension about a year ago. </w:t>
      </w:r>
      <w:r w:rsidR="002A4CE6" w:rsidRPr="00CC71CE">
        <w:rPr>
          <w:rFonts w:ascii="Arial" w:hAnsi="Arial" w:cs="Arial"/>
          <w:bCs/>
          <w:color w:val="000000"/>
          <w:sz w:val="23"/>
          <w:szCs w:val="23"/>
        </w:rPr>
        <w:t>Sir you will appreciate that most of the family pensioners are elderly widows and hence deserve utmost compassion and sympathy. Hence, w</w:t>
      </w:r>
      <w:r w:rsidR="00924855" w:rsidRPr="00CC71CE">
        <w:rPr>
          <w:rFonts w:ascii="Arial" w:hAnsi="Arial" w:cs="Arial"/>
          <w:bCs/>
          <w:color w:val="000000"/>
          <w:sz w:val="23"/>
          <w:szCs w:val="23"/>
        </w:rPr>
        <w:t xml:space="preserve">e request you to get the same approved by the Government at the earliest. </w:t>
      </w:r>
    </w:p>
    <w:p w14:paraId="389133F3" w14:textId="77777777" w:rsidR="00924855" w:rsidRPr="00CC71CE" w:rsidRDefault="00924855" w:rsidP="00924855">
      <w:pPr>
        <w:tabs>
          <w:tab w:val="left" w:pos="1425"/>
        </w:tabs>
        <w:spacing w:after="0" w:line="240" w:lineRule="auto"/>
        <w:ind w:left="360"/>
        <w:jc w:val="both"/>
        <w:rPr>
          <w:rFonts w:ascii="Arial" w:hAnsi="Arial" w:cs="Arial"/>
          <w:bCs/>
          <w:color w:val="000000"/>
          <w:sz w:val="23"/>
          <w:szCs w:val="23"/>
        </w:rPr>
      </w:pPr>
    </w:p>
    <w:p w14:paraId="3582C499" w14:textId="17850E30" w:rsidR="002A4CE6" w:rsidRPr="00CC71CE" w:rsidRDefault="002A4CE6" w:rsidP="00924855">
      <w:pPr>
        <w:pStyle w:val="ListParagraph"/>
        <w:numPr>
          <w:ilvl w:val="0"/>
          <w:numId w:val="8"/>
        </w:numPr>
        <w:tabs>
          <w:tab w:val="left" w:pos="1425"/>
        </w:tabs>
        <w:spacing w:after="0" w:line="240" w:lineRule="auto"/>
        <w:jc w:val="both"/>
        <w:rPr>
          <w:rFonts w:ascii="Arial" w:hAnsi="Arial" w:cs="Arial"/>
          <w:b/>
          <w:color w:val="000000"/>
          <w:sz w:val="23"/>
          <w:szCs w:val="23"/>
        </w:rPr>
      </w:pPr>
      <w:r w:rsidRPr="00CC71CE">
        <w:rPr>
          <w:rFonts w:ascii="Arial" w:hAnsi="Arial" w:cs="Arial"/>
          <w:b/>
          <w:color w:val="000000"/>
          <w:sz w:val="23"/>
          <w:szCs w:val="23"/>
        </w:rPr>
        <w:t xml:space="preserve">100% DA Neutralisation to </w:t>
      </w:r>
      <w:r w:rsidR="00D84836" w:rsidRPr="00CC71CE">
        <w:rPr>
          <w:rFonts w:ascii="Arial" w:hAnsi="Arial" w:cs="Arial"/>
          <w:b/>
          <w:color w:val="000000"/>
          <w:sz w:val="23"/>
          <w:szCs w:val="23"/>
        </w:rPr>
        <w:t>Pre November 2002-Retirees</w:t>
      </w:r>
      <w:r w:rsidRPr="00CC71CE">
        <w:rPr>
          <w:rFonts w:ascii="Arial" w:hAnsi="Arial" w:cs="Arial"/>
          <w:b/>
          <w:color w:val="000000"/>
          <w:sz w:val="23"/>
          <w:szCs w:val="23"/>
        </w:rPr>
        <w:t xml:space="preserve">: </w:t>
      </w:r>
    </w:p>
    <w:p w14:paraId="74BCFAD2" w14:textId="562168DA" w:rsidR="002A4CE6" w:rsidRPr="00CC71CE" w:rsidRDefault="002A4CE6" w:rsidP="002A4CE6">
      <w:pPr>
        <w:pStyle w:val="ListParagraph"/>
        <w:tabs>
          <w:tab w:val="left" w:pos="1425"/>
        </w:tabs>
        <w:spacing w:after="0" w:line="240" w:lineRule="auto"/>
        <w:ind w:left="360"/>
        <w:jc w:val="both"/>
        <w:rPr>
          <w:rFonts w:ascii="Arial" w:hAnsi="Arial" w:cs="Arial"/>
          <w:bCs/>
          <w:color w:val="000000"/>
          <w:sz w:val="23"/>
          <w:szCs w:val="23"/>
        </w:rPr>
      </w:pPr>
      <w:r w:rsidRPr="00CC71CE">
        <w:rPr>
          <w:rFonts w:ascii="Arial" w:hAnsi="Arial" w:cs="Arial"/>
          <w:bCs/>
          <w:color w:val="000000"/>
          <w:sz w:val="23"/>
          <w:szCs w:val="23"/>
        </w:rPr>
        <w:t xml:space="preserve">The Officer retirees in the Banks were getting tapered DA on their Basis pension.  </w:t>
      </w:r>
      <w:r w:rsidR="00236282">
        <w:rPr>
          <w:rFonts w:ascii="Arial" w:hAnsi="Arial" w:cs="Arial"/>
          <w:bCs/>
          <w:color w:val="000000"/>
          <w:sz w:val="23"/>
          <w:szCs w:val="23"/>
        </w:rPr>
        <w:t>T</w:t>
      </w:r>
      <w:r w:rsidRPr="00CC71CE">
        <w:rPr>
          <w:rFonts w:ascii="Arial" w:hAnsi="Arial" w:cs="Arial"/>
          <w:bCs/>
          <w:color w:val="000000"/>
          <w:sz w:val="23"/>
          <w:szCs w:val="23"/>
        </w:rPr>
        <w:t xml:space="preserve">his </w:t>
      </w:r>
      <w:r w:rsidR="00F13D59" w:rsidRPr="00CC71CE">
        <w:rPr>
          <w:rFonts w:ascii="Arial" w:hAnsi="Arial" w:cs="Arial"/>
          <w:bCs/>
          <w:color w:val="000000"/>
          <w:sz w:val="23"/>
          <w:szCs w:val="23"/>
        </w:rPr>
        <w:t>anomaly</w:t>
      </w:r>
      <w:r w:rsidRPr="00CC71CE">
        <w:rPr>
          <w:rFonts w:ascii="Arial" w:hAnsi="Arial" w:cs="Arial"/>
          <w:bCs/>
          <w:color w:val="000000"/>
          <w:sz w:val="23"/>
          <w:szCs w:val="23"/>
        </w:rPr>
        <w:t xml:space="preserve"> was rectified at the time of salary revision in May 2005.  However, while implementing 100% DA Neutralisation, the benefit was not given to those who had retired before November 2002. </w:t>
      </w:r>
      <w:r w:rsidR="00F13D59" w:rsidRPr="00CC71CE">
        <w:rPr>
          <w:rFonts w:ascii="Arial" w:hAnsi="Arial" w:cs="Arial"/>
          <w:bCs/>
          <w:color w:val="000000"/>
          <w:sz w:val="23"/>
          <w:szCs w:val="23"/>
        </w:rPr>
        <w:t>Sir, you will appreciate that price rise affect</w:t>
      </w:r>
      <w:r w:rsidR="00236282">
        <w:rPr>
          <w:rFonts w:ascii="Arial" w:hAnsi="Arial" w:cs="Arial"/>
          <w:bCs/>
          <w:color w:val="000000"/>
          <w:sz w:val="23"/>
          <w:szCs w:val="23"/>
        </w:rPr>
        <w:t>s</w:t>
      </w:r>
      <w:r w:rsidR="00F13D59" w:rsidRPr="00CC71CE">
        <w:rPr>
          <w:rFonts w:ascii="Arial" w:hAnsi="Arial" w:cs="Arial"/>
          <w:bCs/>
          <w:color w:val="000000"/>
          <w:sz w:val="23"/>
          <w:szCs w:val="23"/>
        </w:rPr>
        <w:t xml:space="preserve"> all pensioners in equal measures and hence an </w:t>
      </w:r>
      <w:r w:rsidR="00236282" w:rsidRPr="00CC71CE">
        <w:rPr>
          <w:rFonts w:ascii="Arial" w:hAnsi="Arial" w:cs="Arial"/>
          <w:bCs/>
          <w:color w:val="000000"/>
          <w:sz w:val="23"/>
          <w:szCs w:val="23"/>
        </w:rPr>
        <w:t>artificial</w:t>
      </w:r>
      <w:r w:rsidR="00F13D59" w:rsidRPr="00CC71CE">
        <w:rPr>
          <w:rFonts w:ascii="Arial" w:hAnsi="Arial" w:cs="Arial"/>
          <w:bCs/>
          <w:color w:val="000000"/>
          <w:sz w:val="23"/>
          <w:szCs w:val="23"/>
        </w:rPr>
        <w:t xml:space="preserve"> classification on the basis of the date of ret</w:t>
      </w:r>
      <w:r w:rsidR="00D542F6">
        <w:rPr>
          <w:rFonts w:ascii="Arial" w:hAnsi="Arial" w:cs="Arial"/>
          <w:bCs/>
          <w:color w:val="000000"/>
          <w:sz w:val="23"/>
          <w:szCs w:val="23"/>
        </w:rPr>
        <w:t>.  *</w:t>
      </w:r>
      <w:r w:rsidR="00F13D59" w:rsidRPr="00CC71CE">
        <w:rPr>
          <w:rFonts w:ascii="Arial" w:hAnsi="Arial" w:cs="Arial"/>
          <w:bCs/>
          <w:color w:val="000000"/>
          <w:sz w:val="23"/>
          <w:szCs w:val="23"/>
        </w:rPr>
        <w:t xml:space="preserve">irement violates Article 14 of the constitution.  The arbitrary denial of 100% DA Neutralisation to the oldest of the pensioners is therefore unreasonable and unfair. We therefore request your intervention in advising IBA &amp; DFS to remove the anomaly and oblige. </w:t>
      </w:r>
    </w:p>
    <w:p w14:paraId="10EF30F2" w14:textId="77777777" w:rsidR="002A4CE6" w:rsidRDefault="002A4CE6" w:rsidP="002A4CE6">
      <w:pPr>
        <w:pStyle w:val="ListParagraph"/>
        <w:tabs>
          <w:tab w:val="left" w:pos="1425"/>
        </w:tabs>
        <w:spacing w:after="0" w:line="240" w:lineRule="auto"/>
        <w:ind w:left="360"/>
        <w:jc w:val="both"/>
        <w:rPr>
          <w:rFonts w:ascii="Arial" w:hAnsi="Arial" w:cs="Arial"/>
          <w:b/>
          <w:color w:val="000000"/>
          <w:sz w:val="23"/>
          <w:szCs w:val="23"/>
        </w:rPr>
      </w:pPr>
    </w:p>
    <w:p w14:paraId="433561B2" w14:textId="77777777" w:rsidR="00CC71CE" w:rsidRDefault="00CC71CE" w:rsidP="002A4CE6">
      <w:pPr>
        <w:pStyle w:val="ListParagraph"/>
        <w:tabs>
          <w:tab w:val="left" w:pos="1425"/>
        </w:tabs>
        <w:spacing w:after="0" w:line="240" w:lineRule="auto"/>
        <w:ind w:left="360"/>
        <w:jc w:val="both"/>
        <w:rPr>
          <w:rFonts w:ascii="Arial" w:hAnsi="Arial" w:cs="Arial"/>
          <w:b/>
          <w:color w:val="000000"/>
          <w:sz w:val="23"/>
          <w:szCs w:val="23"/>
        </w:rPr>
      </w:pPr>
    </w:p>
    <w:p w14:paraId="71F1C2D3" w14:textId="77777777" w:rsidR="00CC71CE" w:rsidRPr="00CC71CE" w:rsidRDefault="00CC71CE" w:rsidP="002A4CE6">
      <w:pPr>
        <w:pStyle w:val="ListParagraph"/>
        <w:tabs>
          <w:tab w:val="left" w:pos="1425"/>
        </w:tabs>
        <w:spacing w:after="0" w:line="240" w:lineRule="auto"/>
        <w:ind w:left="360"/>
        <w:jc w:val="both"/>
        <w:rPr>
          <w:rFonts w:ascii="Arial" w:hAnsi="Arial" w:cs="Arial"/>
          <w:b/>
          <w:color w:val="000000"/>
          <w:sz w:val="23"/>
          <w:szCs w:val="23"/>
        </w:rPr>
      </w:pPr>
    </w:p>
    <w:p w14:paraId="62CC1EB2" w14:textId="77777777" w:rsidR="00236282" w:rsidRDefault="00236282" w:rsidP="00236282">
      <w:pPr>
        <w:pStyle w:val="ListParagraph"/>
        <w:tabs>
          <w:tab w:val="left" w:pos="1425"/>
        </w:tabs>
        <w:spacing w:after="0" w:line="240" w:lineRule="auto"/>
        <w:ind w:left="360"/>
        <w:jc w:val="both"/>
        <w:rPr>
          <w:rFonts w:ascii="Arial" w:hAnsi="Arial" w:cs="Arial"/>
          <w:b/>
          <w:color w:val="000000"/>
          <w:sz w:val="23"/>
          <w:szCs w:val="23"/>
        </w:rPr>
      </w:pPr>
    </w:p>
    <w:p w14:paraId="4BC29138" w14:textId="77777777" w:rsidR="00924855" w:rsidRPr="00CC71CE" w:rsidRDefault="00924855" w:rsidP="00924855">
      <w:pPr>
        <w:pStyle w:val="ListParagraph"/>
        <w:numPr>
          <w:ilvl w:val="0"/>
          <w:numId w:val="8"/>
        </w:numPr>
        <w:tabs>
          <w:tab w:val="left" w:pos="1425"/>
        </w:tabs>
        <w:spacing w:after="0" w:line="240" w:lineRule="auto"/>
        <w:jc w:val="both"/>
        <w:rPr>
          <w:rFonts w:ascii="Arial" w:hAnsi="Arial" w:cs="Arial"/>
          <w:b/>
          <w:color w:val="000000"/>
          <w:sz w:val="23"/>
          <w:szCs w:val="23"/>
        </w:rPr>
      </w:pPr>
      <w:r w:rsidRPr="00CC71CE">
        <w:rPr>
          <w:rFonts w:ascii="Arial" w:hAnsi="Arial" w:cs="Arial"/>
          <w:b/>
          <w:color w:val="000000"/>
          <w:sz w:val="23"/>
          <w:szCs w:val="23"/>
        </w:rPr>
        <w:t xml:space="preserve">Pension Updation/Revision </w:t>
      </w:r>
    </w:p>
    <w:p w14:paraId="0249E32B" w14:textId="77777777" w:rsidR="00924855" w:rsidRPr="00CC71CE" w:rsidRDefault="00924855" w:rsidP="00924855">
      <w:pPr>
        <w:pStyle w:val="ListParagraph"/>
        <w:tabs>
          <w:tab w:val="left" w:pos="1425"/>
        </w:tabs>
        <w:spacing w:after="0" w:line="240" w:lineRule="auto"/>
        <w:ind w:left="360"/>
        <w:jc w:val="both"/>
        <w:rPr>
          <w:rFonts w:ascii="Arial" w:hAnsi="Arial" w:cs="Arial"/>
          <w:bCs/>
          <w:color w:val="000000"/>
          <w:sz w:val="23"/>
          <w:szCs w:val="23"/>
        </w:rPr>
      </w:pPr>
      <w:r w:rsidRPr="00CC71CE">
        <w:rPr>
          <w:rFonts w:ascii="Arial" w:hAnsi="Arial" w:cs="Arial"/>
          <w:bCs/>
          <w:color w:val="000000"/>
          <w:sz w:val="23"/>
          <w:szCs w:val="23"/>
        </w:rPr>
        <w:t>Pension scheme in the bank</w:t>
      </w:r>
      <w:r w:rsidR="00236282">
        <w:rPr>
          <w:rFonts w:ascii="Arial" w:hAnsi="Arial" w:cs="Arial"/>
          <w:bCs/>
          <w:color w:val="000000"/>
          <w:sz w:val="23"/>
          <w:szCs w:val="23"/>
        </w:rPr>
        <w:t>s</w:t>
      </w:r>
      <w:r w:rsidRPr="00CC71CE">
        <w:rPr>
          <w:rFonts w:ascii="Arial" w:hAnsi="Arial" w:cs="Arial"/>
          <w:bCs/>
          <w:color w:val="000000"/>
          <w:sz w:val="23"/>
          <w:szCs w:val="23"/>
        </w:rPr>
        <w:t xml:space="preserve"> was introduced in 1995 with effect from 1.1.1986.  Pension Regulation 35(1) provided that Basic pension and additional pension shall be updated in respect of those who retired between 1.1.1986 &amp; 31.10.</w:t>
      </w:r>
      <w:r w:rsidR="008C7827" w:rsidRPr="00CC71CE">
        <w:rPr>
          <w:rFonts w:ascii="Arial" w:hAnsi="Arial" w:cs="Arial"/>
          <w:bCs/>
          <w:color w:val="000000"/>
          <w:sz w:val="23"/>
          <w:szCs w:val="23"/>
        </w:rPr>
        <w:t xml:space="preserve">1987 as per the formula given in Appendix-I. </w:t>
      </w:r>
      <w:r w:rsidR="00677B09" w:rsidRPr="00CC71CE">
        <w:rPr>
          <w:rFonts w:ascii="Arial" w:hAnsi="Arial" w:cs="Arial"/>
          <w:bCs/>
          <w:color w:val="000000"/>
          <w:sz w:val="23"/>
          <w:szCs w:val="23"/>
        </w:rPr>
        <w:t xml:space="preserve">Accordingly the updation was implemented.  With a view to facilitating updation alongwith future salary revisions, </w:t>
      </w:r>
      <w:r w:rsidR="00236282">
        <w:rPr>
          <w:rFonts w:ascii="Arial" w:hAnsi="Arial" w:cs="Arial"/>
          <w:bCs/>
          <w:color w:val="000000"/>
          <w:sz w:val="23"/>
          <w:szCs w:val="23"/>
        </w:rPr>
        <w:t>P</w:t>
      </w:r>
      <w:r w:rsidR="00677B09" w:rsidRPr="00CC71CE">
        <w:rPr>
          <w:rFonts w:ascii="Arial" w:hAnsi="Arial" w:cs="Arial"/>
          <w:bCs/>
          <w:color w:val="000000"/>
          <w:sz w:val="23"/>
          <w:szCs w:val="23"/>
        </w:rPr>
        <w:t xml:space="preserve">ension </w:t>
      </w:r>
      <w:r w:rsidR="00236282">
        <w:rPr>
          <w:rFonts w:ascii="Arial" w:hAnsi="Arial" w:cs="Arial"/>
          <w:bCs/>
          <w:color w:val="000000"/>
          <w:sz w:val="23"/>
          <w:szCs w:val="23"/>
        </w:rPr>
        <w:t>R</w:t>
      </w:r>
      <w:r w:rsidR="00677B09" w:rsidRPr="00CC71CE">
        <w:rPr>
          <w:rFonts w:ascii="Arial" w:hAnsi="Arial" w:cs="Arial"/>
          <w:bCs/>
          <w:color w:val="000000"/>
          <w:sz w:val="23"/>
          <w:szCs w:val="23"/>
        </w:rPr>
        <w:t xml:space="preserve">egulation 35(1) was amended vide Gazette Notification in March 2003 as follows: </w:t>
      </w:r>
    </w:p>
    <w:p w14:paraId="679CA995" w14:textId="77777777" w:rsidR="00677B09" w:rsidRPr="00CC71CE" w:rsidRDefault="00677B09" w:rsidP="00924855">
      <w:pPr>
        <w:pStyle w:val="ListParagraph"/>
        <w:tabs>
          <w:tab w:val="left" w:pos="1425"/>
        </w:tabs>
        <w:spacing w:after="0" w:line="240" w:lineRule="auto"/>
        <w:ind w:left="360"/>
        <w:jc w:val="both"/>
        <w:rPr>
          <w:rFonts w:ascii="Arial" w:hAnsi="Arial" w:cs="Arial"/>
          <w:bCs/>
          <w:color w:val="000000"/>
          <w:sz w:val="23"/>
          <w:szCs w:val="23"/>
        </w:rPr>
      </w:pPr>
    </w:p>
    <w:p w14:paraId="0022A57B" w14:textId="77777777" w:rsidR="00677B09" w:rsidRPr="00236282" w:rsidRDefault="00677B09" w:rsidP="00924855">
      <w:pPr>
        <w:pStyle w:val="ListParagraph"/>
        <w:tabs>
          <w:tab w:val="left" w:pos="1425"/>
        </w:tabs>
        <w:spacing w:after="0" w:line="240" w:lineRule="auto"/>
        <w:ind w:left="360"/>
        <w:jc w:val="both"/>
        <w:rPr>
          <w:rFonts w:ascii="Arial" w:hAnsi="Arial" w:cs="Arial"/>
          <w:b/>
          <w:color w:val="000000"/>
          <w:sz w:val="23"/>
          <w:szCs w:val="23"/>
        </w:rPr>
      </w:pPr>
      <w:r w:rsidRPr="00236282">
        <w:rPr>
          <w:rFonts w:ascii="Arial" w:hAnsi="Arial" w:cs="Arial"/>
          <w:b/>
          <w:color w:val="000000"/>
          <w:sz w:val="23"/>
          <w:szCs w:val="23"/>
        </w:rPr>
        <w:t>“Basic Pension &amp; Additional Pension wherever applicable shall be updated as per the formula given in Appendix I”</w:t>
      </w:r>
    </w:p>
    <w:p w14:paraId="4C331CD3" w14:textId="77777777" w:rsidR="00677B09" w:rsidRPr="00CC71CE" w:rsidRDefault="00677B09" w:rsidP="00924855">
      <w:pPr>
        <w:pStyle w:val="ListParagraph"/>
        <w:tabs>
          <w:tab w:val="left" w:pos="1425"/>
        </w:tabs>
        <w:spacing w:after="0" w:line="240" w:lineRule="auto"/>
        <w:ind w:left="360"/>
        <w:jc w:val="both"/>
        <w:rPr>
          <w:rFonts w:ascii="Arial" w:hAnsi="Arial" w:cs="Arial"/>
          <w:bCs/>
          <w:color w:val="000000"/>
          <w:sz w:val="23"/>
          <w:szCs w:val="23"/>
        </w:rPr>
      </w:pPr>
    </w:p>
    <w:p w14:paraId="5FE5ACE2" w14:textId="77777777" w:rsidR="00677B09" w:rsidRPr="00CC71CE" w:rsidRDefault="00677B09" w:rsidP="00924855">
      <w:pPr>
        <w:pStyle w:val="ListParagraph"/>
        <w:tabs>
          <w:tab w:val="left" w:pos="1425"/>
        </w:tabs>
        <w:spacing w:after="0" w:line="240" w:lineRule="auto"/>
        <w:ind w:left="360"/>
        <w:jc w:val="both"/>
        <w:rPr>
          <w:rFonts w:ascii="Arial" w:hAnsi="Arial" w:cs="Arial"/>
          <w:bCs/>
          <w:color w:val="000000"/>
          <w:sz w:val="23"/>
          <w:szCs w:val="23"/>
        </w:rPr>
      </w:pPr>
      <w:r w:rsidRPr="00CC71CE">
        <w:rPr>
          <w:rFonts w:ascii="Arial" w:hAnsi="Arial" w:cs="Arial"/>
          <w:bCs/>
          <w:color w:val="000000"/>
          <w:sz w:val="23"/>
          <w:szCs w:val="23"/>
        </w:rPr>
        <w:t xml:space="preserve">This amendment to Pension </w:t>
      </w:r>
      <w:r w:rsidR="00236282">
        <w:rPr>
          <w:rFonts w:ascii="Arial" w:hAnsi="Arial" w:cs="Arial"/>
          <w:bCs/>
          <w:color w:val="000000"/>
          <w:sz w:val="23"/>
          <w:szCs w:val="23"/>
        </w:rPr>
        <w:t>R</w:t>
      </w:r>
      <w:r w:rsidRPr="00CC71CE">
        <w:rPr>
          <w:rFonts w:ascii="Arial" w:hAnsi="Arial" w:cs="Arial"/>
          <w:bCs/>
          <w:color w:val="000000"/>
          <w:sz w:val="23"/>
          <w:szCs w:val="23"/>
        </w:rPr>
        <w:t xml:space="preserve">egulations made the provision for updation an open ended one.  However, it remains unimplemented.  Sir, you will appreciate that even the Honourable Supreme Court has held that wage revision and pension revision are inseparable. The Govt of India has already implemented Pension updation/revision in Reserve Bank of India with effect from 1.4.2019.  In as much as </w:t>
      </w:r>
      <w:r w:rsidR="002A4CE6" w:rsidRPr="00CC71CE">
        <w:rPr>
          <w:rFonts w:ascii="Arial" w:hAnsi="Arial" w:cs="Arial"/>
          <w:bCs/>
          <w:color w:val="000000"/>
          <w:sz w:val="23"/>
          <w:szCs w:val="23"/>
        </w:rPr>
        <w:t xml:space="preserve">our pension scheme is </w:t>
      </w:r>
      <w:r w:rsidR="00236282">
        <w:rPr>
          <w:rFonts w:ascii="Arial" w:hAnsi="Arial" w:cs="Arial"/>
          <w:bCs/>
          <w:color w:val="000000"/>
          <w:sz w:val="23"/>
          <w:szCs w:val="23"/>
        </w:rPr>
        <w:t>akin to</w:t>
      </w:r>
      <w:r w:rsidR="002A4CE6" w:rsidRPr="00CC71CE">
        <w:rPr>
          <w:rFonts w:ascii="Arial" w:hAnsi="Arial" w:cs="Arial"/>
          <w:bCs/>
          <w:color w:val="000000"/>
          <w:sz w:val="23"/>
          <w:szCs w:val="23"/>
        </w:rPr>
        <w:t xml:space="preserve"> Government Pension Scheme &amp; RBI pension scheme, we request you to consider the pending pension updation issue favourably and oblige. </w:t>
      </w:r>
    </w:p>
    <w:p w14:paraId="0926475A" w14:textId="77777777" w:rsidR="00917094" w:rsidRPr="00CC71CE" w:rsidRDefault="00917094" w:rsidP="00103C41">
      <w:pPr>
        <w:tabs>
          <w:tab w:val="left" w:pos="1425"/>
        </w:tabs>
        <w:spacing w:after="0" w:line="240" w:lineRule="auto"/>
        <w:jc w:val="both"/>
        <w:rPr>
          <w:rFonts w:ascii="Arial" w:hAnsi="Arial" w:cs="Arial"/>
          <w:b/>
          <w:color w:val="000000"/>
          <w:sz w:val="23"/>
          <w:szCs w:val="23"/>
        </w:rPr>
      </w:pPr>
    </w:p>
    <w:p w14:paraId="1C8BF4BB" w14:textId="77777777" w:rsidR="00F13D59" w:rsidRPr="00CC71CE" w:rsidRDefault="00F13D59" w:rsidP="00F13D59">
      <w:pPr>
        <w:pStyle w:val="ListParagraph"/>
        <w:numPr>
          <w:ilvl w:val="0"/>
          <w:numId w:val="8"/>
        </w:numPr>
        <w:tabs>
          <w:tab w:val="left" w:pos="1425"/>
        </w:tabs>
        <w:spacing w:after="0" w:line="240" w:lineRule="auto"/>
        <w:jc w:val="both"/>
        <w:rPr>
          <w:rFonts w:ascii="Arial" w:hAnsi="Arial" w:cs="Arial"/>
          <w:b/>
          <w:color w:val="000000"/>
          <w:sz w:val="23"/>
          <w:szCs w:val="23"/>
        </w:rPr>
      </w:pPr>
      <w:r w:rsidRPr="00CC71CE">
        <w:rPr>
          <w:rFonts w:ascii="Arial" w:hAnsi="Arial" w:cs="Arial"/>
          <w:b/>
          <w:color w:val="000000"/>
          <w:sz w:val="23"/>
          <w:szCs w:val="23"/>
        </w:rPr>
        <w:t>Medical Insurance Scheme for Bank Retirees</w:t>
      </w:r>
    </w:p>
    <w:p w14:paraId="403863C7" w14:textId="0936C27F" w:rsidR="00F13D59" w:rsidRDefault="00F13D59" w:rsidP="00F13D59">
      <w:pPr>
        <w:tabs>
          <w:tab w:val="left" w:pos="1425"/>
        </w:tabs>
        <w:spacing w:after="0" w:line="240" w:lineRule="auto"/>
        <w:ind w:left="360"/>
        <w:jc w:val="both"/>
        <w:rPr>
          <w:rFonts w:ascii="Arial" w:hAnsi="Arial" w:cs="Arial"/>
          <w:bCs/>
          <w:color w:val="000000"/>
          <w:sz w:val="23"/>
          <w:szCs w:val="23"/>
        </w:rPr>
      </w:pPr>
      <w:r w:rsidRPr="00CC71CE">
        <w:rPr>
          <w:rFonts w:ascii="Arial" w:hAnsi="Arial" w:cs="Arial"/>
          <w:bCs/>
          <w:color w:val="000000"/>
          <w:sz w:val="23"/>
          <w:szCs w:val="23"/>
        </w:rPr>
        <w:t>The Department of Financial Services advised IBA &amp; the Banks vide its letter dt. 24.2.2012 to ev</w:t>
      </w:r>
      <w:r w:rsidR="00236282">
        <w:rPr>
          <w:rFonts w:ascii="Arial" w:hAnsi="Arial" w:cs="Arial"/>
          <w:bCs/>
          <w:color w:val="000000"/>
          <w:sz w:val="23"/>
          <w:szCs w:val="23"/>
        </w:rPr>
        <w:t xml:space="preserve">olve a medical insurance scheme - </w:t>
      </w:r>
      <w:r w:rsidRPr="00CC71CE">
        <w:rPr>
          <w:rFonts w:ascii="Arial" w:hAnsi="Arial" w:cs="Arial"/>
          <w:bCs/>
          <w:color w:val="000000"/>
          <w:sz w:val="23"/>
          <w:szCs w:val="23"/>
        </w:rPr>
        <w:t xml:space="preserve">both for serving &amp; retired employees.  Accordingly, a new medical scheme was introduced at the behest of IBA in the year 2015-16.  While introducing the New medical insurance scheme, the premium was </w:t>
      </w:r>
      <w:r w:rsidR="0059434C" w:rsidRPr="00CC71CE">
        <w:rPr>
          <w:rFonts w:ascii="Arial" w:hAnsi="Arial" w:cs="Arial"/>
          <w:bCs/>
          <w:color w:val="000000"/>
          <w:sz w:val="23"/>
          <w:szCs w:val="23"/>
        </w:rPr>
        <w:t xml:space="preserve">borne by the banks for serving employees and the retired employees who deserved the benefit of medical insurance scheme the </w:t>
      </w:r>
      <w:r w:rsidR="00D84836" w:rsidRPr="00CC71CE">
        <w:rPr>
          <w:rFonts w:ascii="Arial" w:hAnsi="Arial" w:cs="Arial"/>
          <w:bCs/>
          <w:color w:val="000000"/>
          <w:sz w:val="23"/>
          <w:szCs w:val="23"/>
        </w:rPr>
        <w:t>most</w:t>
      </w:r>
      <w:r w:rsidR="00D84836">
        <w:rPr>
          <w:rFonts w:ascii="Arial" w:hAnsi="Arial" w:cs="Arial"/>
          <w:bCs/>
          <w:color w:val="000000"/>
          <w:sz w:val="23"/>
          <w:szCs w:val="23"/>
        </w:rPr>
        <w:t xml:space="preserve">, </w:t>
      </w:r>
      <w:r w:rsidR="00D84836" w:rsidRPr="00CC71CE">
        <w:rPr>
          <w:rFonts w:ascii="Arial" w:hAnsi="Arial" w:cs="Arial"/>
          <w:bCs/>
          <w:color w:val="000000"/>
          <w:sz w:val="23"/>
          <w:szCs w:val="23"/>
        </w:rPr>
        <w:t>were</w:t>
      </w:r>
      <w:r w:rsidR="0059434C" w:rsidRPr="00CC71CE">
        <w:rPr>
          <w:rFonts w:ascii="Arial" w:hAnsi="Arial" w:cs="Arial"/>
          <w:bCs/>
          <w:color w:val="000000"/>
          <w:sz w:val="23"/>
          <w:szCs w:val="23"/>
        </w:rPr>
        <w:t xml:space="preserve"> given the option to join the scheme only on payment of premium by individual retirees. </w:t>
      </w:r>
      <w:r w:rsidR="00816973" w:rsidRPr="00CC71CE">
        <w:rPr>
          <w:rFonts w:ascii="Arial" w:hAnsi="Arial" w:cs="Arial"/>
          <w:bCs/>
          <w:color w:val="000000"/>
          <w:sz w:val="23"/>
          <w:szCs w:val="23"/>
        </w:rPr>
        <w:t xml:space="preserve">Since the communication from DFS did not stipulate the payment of premium by the beneficiaries, the implementation was a distortion which adversely affected the pensioners. We have been demanding for the premium to be borne by the banks in respect of retirees too.  Alternatively, we should be covered under a scheme on the lines of CGHS for which </w:t>
      </w:r>
      <w:r w:rsidR="00D84836" w:rsidRPr="00CC71CE">
        <w:rPr>
          <w:rFonts w:ascii="Arial" w:hAnsi="Arial" w:cs="Arial"/>
          <w:bCs/>
          <w:color w:val="000000"/>
          <w:sz w:val="23"/>
          <w:szCs w:val="23"/>
        </w:rPr>
        <w:t>one-time</w:t>
      </w:r>
      <w:r w:rsidR="00816973" w:rsidRPr="00CC71CE">
        <w:rPr>
          <w:rFonts w:ascii="Arial" w:hAnsi="Arial" w:cs="Arial"/>
          <w:bCs/>
          <w:color w:val="000000"/>
          <w:sz w:val="23"/>
          <w:szCs w:val="23"/>
        </w:rPr>
        <w:t xml:space="preserve"> fixed contribution may be collected from the retirees at the time of retirement from the service.  It is pertinent to mention here that the medical insurance premium for the retirees was Rs 7500/- with OPD facility at the time of introduction of the scheme in 2015-16 but it has now been successively enhanced to more than Rs 95000/- with OPD facilities during the year 2019-20. With the meagre fixed pension, the pensioners &amp; family pensioners are finding it difficult to make both the ends meet.  Under such circumstances, the hefty premium charged to Banks’ pensioners and retirees is simply unaffordable.  A levy of 18% GST on the premium </w:t>
      </w:r>
      <w:r w:rsidR="00CC71CE" w:rsidRPr="00CC71CE">
        <w:rPr>
          <w:rFonts w:ascii="Arial" w:hAnsi="Arial" w:cs="Arial"/>
          <w:bCs/>
          <w:color w:val="000000"/>
          <w:sz w:val="23"/>
          <w:szCs w:val="23"/>
        </w:rPr>
        <w:t xml:space="preserve">and also on hospitalization bills comes as bolt from the blue. We request your urgent help in this regard. </w:t>
      </w:r>
    </w:p>
    <w:p w14:paraId="14D03ED5" w14:textId="140729CE" w:rsidR="008164D4" w:rsidRDefault="008164D4" w:rsidP="00F13D59">
      <w:pPr>
        <w:tabs>
          <w:tab w:val="left" w:pos="1425"/>
        </w:tabs>
        <w:spacing w:after="0" w:line="240" w:lineRule="auto"/>
        <w:ind w:left="360"/>
        <w:jc w:val="both"/>
        <w:rPr>
          <w:rFonts w:ascii="Arial" w:hAnsi="Arial" w:cs="Arial"/>
          <w:bCs/>
          <w:color w:val="000000"/>
          <w:sz w:val="23"/>
          <w:szCs w:val="23"/>
        </w:rPr>
      </w:pPr>
    </w:p>
    <w:p w14:paraId="71DB6EB1" w14:textId="0A09284E" w:rsidR="008164D4" w:rsidRDefault="008164D4" w:rsidP="008164D4">
      <w:pPr>
        <w:pStyle w:val="ListParagraph"/>
        <w:numPr>
          <w:ilvl w:val="0"/>
          <w:numId w:val="8"/>
        </w:numPr>
        <w:tabs>
          <w:tab w:val="left" w:pos="1425"/>
        </w:tabs>
        <w:spacing w:after="0" w:line="240" w:lineRule="auto"/>
        <w:jc w:val="both"/>
        <w:rPr>
          <w:rFonts w:ascii="Arial" w:hAnsi="Arial" w:cs="Arial"/>
          <w:b/>
          <w:color w:val="000000"/>
          <w:sz w:val="23"/>
          <w:szCs w:val="23"/>
        </w:rPr>
      </w:pPr>
      <w:r w:rsidRPr="008164D4">
        <w:rPr>
          <w:rFonts w:ascii="Arial" w:hAnsi="Arial" w:cs="Arial"/>
          <w:b/>
          <w:color w:val="000000"/>
          <w:sz w:val="23"/>
          <w:szCs w:val="23"/>
        </w:rPr>
        <w:t>Reckoning of Special Allowance for Superannuation benefits</w:t>
      </w:r>
    </w:p>
    <w:p w14:paraId="11980E16" w14:textId="77777777" w:rsidR="00486226" w:rsidRDefault="008164D4" w:rsidP="00486226">
      <w:pPr>
        <w:pStyle w:val="ListParagraph"/>
        <w:tabs>
          <w:tab w:val="left" w:pos="1425"/>
        </w:tabs>
        <w:spacing w:after="0" w:line="240" w:lineRule="auto"/>
        <w:ind w:left="360"/>
        <w:jc w:val="both"/>
        <w:rPr>
          <w:rFonts w:ascii="Arial" w:hAnsi="Arial" w:cs="Arial"/>
          <w:bCs/>
          <w:color w:val="000000"/>
          <w:sz w:val="23"/>
          <w:szCs w:val="23"/>
        </w:rPr>
      </w:pPr>
      <w:r w:rsidRPr="00486226">
        <w:rPr>
          <w:rFonts w:ascii="Arial" w:hAnsi="Arial" w:cs="Arial"/>
          <w:bCs/>
          <w:color w:val="000000"/>
          <w:sz w:val="23"/>
          <w:szCs w:val="23"/>
        </w:rPr>
        <w:t>In the last salary revision (wef 1.11.2012), a special allowance as a specified percentage of basic pay and also attracting DA was introduced.  However, it wa</w:t>
      </w:r>
      <w:r w:rsidR="00486226" w:rsidRPr="00486226">
        <w:rPr>
          <w:rFonts w:ascii="Arial" w:hAnsi="Arial" w:cs="Arial"/>
          <w:bCs/>
          <w:color w:val="000000"/>
          <w:sz w:val="23"/>
          <w:szCs w:val="23"/>
        </w:rPr>
        <w:t>s</w:t>
      </w:r>
      <w:r w:rsidRPr="00486226">
        <w:rPr>
          <w:rFonts w:ascii="Arial" w:hAnsi="Arial" w:cs="Arial"/>
          <w:bCs/>
          <w:color w:val="000000"/>
          <w:sz w:val="23"/>
          <w:szCs w:val="23"/>
        </w:rPr>
        <w:t xml:space="preserve"> not reckoned for superannuation benefits viz. pension &amp; gratuity.  Such exclusion is ultravires and ex-facie illegal.  Honourable Supreme Court has held that there cannot </w:t>
      </w:r>
      <w:r w:rsidR="00D542F6" w:rsidRPr="00486226">
        <w:rPr>
          <w:rFonts w:ascii="Arial" w:hAnsi="Arial" w:cs="Arial"/>
          <w:bCs/>
          <w:color w:val="000000"/>
          <w:sz w:val="23"/>
          <w:szCs w:val="23"/>
        </w:rPr>
        <w:t xml:space="preserve">be two pays- one for monthly salary &amp; other for computation of pension.  In another </w:t>
      </w:r>
    </w:p>
    <w:p w14:paraId="54A3ECB6" w14:textId="77777777" w:rsidR="00486226" w:rsidRDefault="00486226" w:rsidP="00486226">
      <w:pPr>
        <w:pStyle w:val="ListParagraph"/>
        <w:tabs>
          <w:tab w:val="left" w:pos="1425"/>
        </w:tabs>
        <w:spacing w:after="0" w:line="240" w:lineRule="auto"/>
        <w:ind w:left="360"/>
        <w:jc w:val="both"/>
        <w:rPr>
          <w:rFonts w:ascii="Arial" w:hAnsi="Arial" w:cs="Arial"/>
          <w:bCs/>
          <w:color w:val="000000"/>
          <w:sz w:val="23"/>
          <w:szCs w:val="23"/>
        </w:rPr>
      </w:pPr>
    </w:p>
    <w:p w14:paraId="7F542960" w14:textId="77777777" w:rsidR="00486226" w:rsidRDefault="00486226" w:rsidP="00486226">
      <w:pPr>
        <w:pStyle w:val="ListParagraph"/>
        <w:tabs>
          <w:tab w:val="left" w:pos="1425"/>
        </w:tabs>
        <w:spacing w:after="0" w:line="240" w:lineRule="auto"/>
        <w:ind w:left="360"/>
        <w:jc w:val="both"/>
        <w:rPr>
          <w:rFonts w:ascii="Arial" w:hAnsi="Arial" w:cs="Arial"/>
          <w:bCs/>
          <w:color w:val="000000"/>
          <w:sz w:val="23"/>
          <w:szCs w:val="23"/>
        </w:rPr>
      </w:pPr>
    </w:p>
    <w:p w14:paraId="345C180D" w14:textId="77777777" w:rsidR="00486226" w:rsidRDefault="00486226" w:rsidP="00486226">
      <w:pPr>
        <w:pStyle w:val="ListParagraph"/>
        <w:tabs>
          <w:tab w:val="left" w:pos="1425"/>
        </w:tabs>
        <w:spacing w:after="0" w:line="240" w:lineRule="auto"/>
        <w:ind w:left="360"/>
        <w:jc w:val="both"/>
        <w:rPr>
          <w:rFonts w:ascii="Arial" w:hAnsi="Arial" w:cs="Arial"/>
          <w:bCs/>
          <w:color w:val="000000"/>
          <w:sz w:val="23"/>
          <w:szCs w:val="23"/>
        </w:rPr>
      </w:pPr>
    </w:p>
    <w:p w14:paraId="23897D38" w14:textId="77777777" w:rsidR="00486226" w:rsidRDefault="00486226" w:rsidP="00486226">
      <w:pPr>
        <w:pStyle w:val="ListParagraph"/>
        <w:tabs>
          <w:tab w:val="left" w:pos="1425"/>
        </w:tabs>
        <w:spacing w:after="0" w:line="240" w:lineRule="auto"/>
        <w:ind w:left="360"/>
        <w:jc w:val="both"/>
        <w:rPr>
          <w:rFonts w:ascii="Arial" w:hAnsi="Arial" w:cs="Arial"/>
          <w:bCs/>
          <w:color w:val="000000"/>
          <w:sz w:val="23"/>
          <w:szCs w:val="23"/>
        </w:rPr>
      </w:pPr>
    </w:p>
    <w:p w14:paraId="425B7D58" w14:textId="77777777" w:rsidR="00486226" w:rsidRDefault="00486226" w:rsidP="00486226">
      <w:pPr>
        <w:pStyle w:val="ListParagraph"/>
        <w:tabs>
          <w:tab w:val="left" w:pos="1425"/>
        </w:tabs>
        <w:spacing w:after="0" w:line="240" w:lineRule="auto"/>
        <w:ind w:left="360"/>
        <w:jc w:val="both"/>
        <w:rPr>
          <w:rFonts w:ascii="Arial" w:hAnsi="Arial" w:cs="Arial"/>
          <w:bCs/>
          <w:color w:val="000000"/>
          <w:sz w:val="23"/>
          <w:szCs w:val="23"/>
        </w:rPr>
      </w:pPr>
    </w:p>
    <w:p w14:paraId="0908DD56" w14:textId="6C959AAB" w:rsidR="00D542F6" w:rsidRPr="00486226" w:rsidRDefault="00D542F6" w:rsidP="00486226">
      <w:pPr>
        <w:pStyle w:val="ListParagraph"/>
        <w:tabs>
          <w:tab w:val="left" w:pos="1425"/>
        </w:tabs>
        <w:spacing w:after="0" w:line="240" w:lineRule="auto"/>
        <w:ind w:left="360"/>
        <w:jc w:val="both"/>
        <w:rPr>
          <w:rFonts w:ascii="Arial" w:hAnsi="Arial" w:cs="Arial"/>
          <w:bCs/>
          <w:color w:val="000000"/>
          <w:sz w:val="23"/>
          <w:szCs w:val="23"/>
        </w:rPr>
      </w:pPr>
      <w:r w:rsidRPr="00486226">
        <w:rPr>
          <w:rFonts w:ascii="Arial" w:hAnsi="Arial" w:cs="Arial"/>
          <w:bCs/>
          <w:color w:val="000000"/>
          <w:sz w:val="23"/>
          <w:szCs w:val="23"/>
        </w:rPr>
        <w:lastRenderedPageBreak/>
        <w:t>case, it was held by the Honourable Supreme Court that any</w:t>
      </w:r>
      <w:r w:rsidR="00486226">
        <w:rPr>
          <w:rFonts w:ascii="Arial" w:hAnsi="Arial" w:cs="Arial"/>
          <w:bCs/>
          <w:color w:val="000000"/>
          <w:sz w:val="23"/>
          <w:szCs w:val="23"/>
        </w:rPr>
        <w:t xml:space="preserve"> </w:t>
      </w:r>
      <w:r w:rsidRPr="00486226">
        <w:rPr>
          <w:rFonts w:ascii="Arial" w:hAnsi="Arial" w:cs="Arial"/>
          <w:bCs/>
          <w:color w:val="000000"/>
          <w:sz w:val="23"/>
          <w:szCs w:val="23"/>
        </w:rPr>
        <w:t xml:space="preserve">allowance which is attracting DA and is of permanent nature, not assigned to performance of any specific duties and also paid during the period when the employee is on leave is to be treated as a part of </w:t>
      </w:r>
      <w:r w:rsidR="00486226" w:rsidRPr="00486226">
        <w:rPr>
          <w:rFonts w:ascii="Arial" w:hAnsi="Arial" w:cs="Arial"/>
          <w:bCs/>
          <w:color w:val="000000"/>
          <w:sz w:val="23"/>
          <w:szCs w:val="23"/>
        </w:rPr>
        <w:t>basic</w:t>
      </w:r>
      <w:r w:rsidRPr="00486226">
        <w:rPr>
          <w:rFonts w:ascii="Arial" w:hAnsi="Arial" w:cs="Arial"/>
          <w:bCs/>
          <w:color w:val="000000"/>
          <w:sz w:val="23"/>
          <w:szCs w:val="23"/>
        </w:rPr>
        <w:t xml:space="preserve"> pay.  The banks are reckoning this allowance for the purpose of encashment of leave also.  The special allowance paid by the bank fulfills the criteria laid down</w:t>
      </w:r>
      <w:r w:rsidR="00486226">
        <w:rPr>
          <w:rFonts w:ascii="Arial" w:hAnsi="Arial" w:cs="Arial"/>
          <w:bCs/>
          <w:color w:val="000000"/>
          <w:sz w:val="23"/>
          <w:szCs w:val="23"/>
        </w:rPr>
        <w:t xml:space="preserve"> </w:t>
      </w:r>
      <w:r w:rsidRPr="00486226">
        <w:rPr>
          <w:rFonts w:ascii="Arial" w:hAnsi="Arial" w:cs="Arial"/>
          <w:bCs/>
          <w:color w:val="000000"/>
          <w:sz w:val="23"/>
          <w:szCs w:val="23"/>
        </w:rPr>
        <w:t xml:space="preserve">by the Honourable </w:t>
      </w:r>
      <w:r w:rsidR="00486226" w:rsidRPr="00486226">
        <w:rPr>
          <w:rFonts w:ascii="Arial" w:hAnsi="Arial" w:cs="Arial"/>
          <w:bCs/>
          <w:color w:val="000000"/>
          <w:sz w:val="23"/>
          <w:szCs w:val="23"/>
        </w:rPr>
        <w:t>Supreme</w:t>
      </w:r>
      <w:r w:rsidRPr="00486226">
        <w:rPr>
          <w:rFonts w:ascii="Arial" w:hAnsi="Arial" w:cs="Arial"/>
          <w:bCs/>
          <w:color w:val="000000"/>
          <w:sz w:val="23"/>
          <w:szCs w:val="23"/>
        </w:rPr>
        <w:t xml:space="preserve"> Court</w:t>
      </w:r>
      <w:r w:rsidR="00486226">
        <w:rPr>
          <w:rFonts w:ascii="Arial" w:hAnsi="Arial" w:cs="Arial"/>
          <w:bCs/>
          <w:color w:val="000000"/>
          <w:sz w:val="23"/>
          <w:szCs w:val="23"/>
        </w:rPr>
        <w:t>.  We therefore request that the said special allowance may please be reckoned for computation of pension &amp; gratutity in respect of those pensioners who have retired after 1.11.2012.</w:t>
      </w:r>
    </w:p>
    <w:p w14:paraId="4E58ABD3" w14:textId="77777777" w:rsidR="00CC71CE" w:rsidRPr="00CC71CE" w:rsidRDefault="00CC71CE" w:rsidP="00F13D59">
      <w:pPr>
        <w:tabs>
          <w:tab w:val="left" w:pos="1425"/>
        </w:tabs>
        <w:spacing w:after="0" w:line="240" w:lineRule="auto"/>
        <w:jc w:val="both"/>
        <w:rPr>
          <w:rFonts w:ascii="Arial" w:hAnsi="Arial" w:cs="Arial"/>
          <w:b/>
          <w:color w:val="000000"/>
          <w:sz w:val="23"/>
          <w:szCs w:val="23"/>
        </w:rPr>
      </w:pPr>
    </w:p>
    <w:p w14:paraId="3AC49206" w14:textId="4F83D725" w:rsidR="00966641" w:rsidRPr="00CC71CE" w:rsidRDefault="0011021C" w:rsidP="00103C41">
      <w:pPr>
        <w:tabs>
          <w:tab w:val="left" w:pos="1425"/>
        </w:tabs>
        <w:spacing w:after="0" w:line="240" w:lineRule="auto"/>
        <w:jc w:val="both"/>
        <w:rPr>
          <w:rFonts w:ascii="Arial" w:hAnsi="Arial" w:cs="Arial"/>
          <w:bCs/>
          <w:color w:val="000000"/>
          <w:sz w:val="23"/>
          <w:szCs w:val="23"/>
        </w:rPr>
      </w:pPr>
      <w:r w:rsidRPr="00CC71CE">
        <w:rPr>
          <w:rFonts w:ascii="Arial" w:hAnsi="Arial" w:cs="Arial"/>
          <w:bCs/>
          <w:color w:val="000000"/>
          <w:sz w:val="23"/>
          <w:szCs w:val="23"/>
        </w:rPr>
        <w:t xml:space="preserve">With </w:t>
      </w:r>
      <w:r w:rsidR="00D84836" w:rsidRPr="00CC71CE">
        <w:rPr>
          <w:rFonts w:ascii="Arial" w:hAnsi="Arial" w:cs="Arial"/>
          <w:bCs/>
          <w:color w:val="000000"/>
          <w:sz w:val="23"/>
          <w:szCs w:val="23"/>
        </w:rPr>
        <w:t>Regards,</w:t>
      </w:r>
    </w:p>
    <w:p w14:paraId="2222B7E3" w14:textId="77777777" w:rsidR="0011021C" w:rsidRPr="00CC71CE" w:rsidRDefault="0011021C" w:rsidP="00103C41">
      <w:pPr>
        <w:tabs>
          <w:tab w:val="left" w:pos="1425"/>
        </w:tabs>
        <w:spacing w:after="0" w:line="240" w:lineRule="auto"/>
        <w:jc w:val="both"/>
        <w:rPr>
          <w:rFonts w:ascii="Arial" w:hAnsi="Arial" w:cs="Arial"/>
          <w:bCs/>
          <w:color w:val="000000"/>
          <w:sz w:val="23"/>
          <w:szCs w:val="23"/>
        </w:rPr>
      </w:pPr>
    </w:p>
    <w:p w14:paraId="28F552C9" w14:textId="77777777" w:rsidR="00E63D16" w:rsidRPr="00CC71CE" w:rsidRDefault="00CC71CE" w:rsidP="0011021C">
      <w:pPr>
        <w:tabs>
          <w:tab w:val="left" w:pos="1425"/>
        </w:tabs>
        <w:spacing w:after="0" w:line="240" w:lineRule="auto"/>
        <w:jc w:val="both"/>
        <w:rPr>
          <w:rFonts w:ascii="Arial" w:hAnsi="Arial" w:cs="Arial"/>
          <w:bCs/>
          <w:sz w:val="23"/>
          <w:szCs w:val="23"/>
        </w:rPr>
      </w:pPr>
      <w:r w:rsidRPr="00CC71CE">
        <w:rPr>
          <w:rFonts w:ascii="Arial" w:hAnsi="Arial" w:cs="Arial"/>
          <w:bCs/>
          <w:color w:val="000000"/>
          <w:sz w:val="23"/>
          <w:szCs w:val="23"/>
        </w:rPr>
        <w:t xml:space="preserve">Yours faithfully, </w:t>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11021C" w:rsidRPr="00CC71CE">
        <w:rPr>
          <w:rFonts w:ascii="Arial" w:hAnsi="Arial" w:cs="Arial"/>
          <w:bCs/>
          <w:color w:val="000000"/>
          <w:sz w:val="23"/>
          <w:szCs w:val="23"/>
        </w:rPr>
        <w:tab/>
      </w:r>
      <w:r w:rsidR="00605F9B" w:rsidRPr="00CC71CE">
        <w:rPr>
          <w:rFonts w:ascii="Arial" w:hAnsi="Arial" w:cs="Arial"/>
          <w:bCs/>
          <w:sz w:val="23"/>
          <w:szCs w:val="23"/>
        </w:rPr>
        <w:t xml:space="preserve">                     </w:t>
      </w:r>
    </w:p>
    <w:p w14:paraId="6675C242" w14:textId="5D274C2E" w:rsidR="0011021C" w:rsidRPr="00CC71CE" w:rsidRDefault="00D84836" w:rsidP="00103C41">
      <w:pPr>
        <w:shd w:val="clear" w:color="auto" w:fill="FFFFFF"/>
        <w:spacing w:after="0" w:line="240" w:lineRule="auto"/>
        <w:jc w:val="both"/>
        <w:rPr>
          <w:rFonts w:ascii="Arial" w:hAnsi="Arial" w:cs="Arial"/>
          <w:bCs/>
          <w:sz w:val="23"/>
          <w:szCs w:val="23"/>
        </w:rPr>
      </w:pPr>
      <w:r>
        <w:rPr>
          <w:noProof/>
          <w:lang w:val="en-IN" w:eastAsia="en-IN"/>
        </w:rPr>
        <w:drawing>
          <wp:inline distT="0" distB="0" distL="0" distR="0" wp14:anchorId="1EECF703" wp14:editId="03CCE0AC">
            <wp:extent cx="1314450" cy="523875"/>
            <wp:effectExtent l="0" t="0" r="0" b="9525"/>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00E63D16" w:rsidRPr="00CC71CE">
        <w:rPr>
          <w:rFonts w:ascii="Arial" w:hAnsi="Arial" w:cs="Arial"/>
          <w:bCs/>
          <w:sz w:val="23"/>
          <w:szCs w:val="23"/>
        </w:rPr>
        <w:tab/>
      </w:r>
      <w:r>
        <w:rPr>
          <w:rFonts w:ascii="Arial" w:hAnsi="Arial" w:cs="Arial"/>
          <w:bCs/>
          <w:sz w:val="23"/>
          <w:szCs w:val="23"/>
        </w:rPr>
        <w:t xml:space="preserve">       </w:t>
      </w:r>
      <w:r>
        <w:rPr>
          <w:rFonts w:ascii="Arial" w:hAnsi="Arial" w:cs="Arial"/>
          <w:bCs/>
          <w:sz w:val="23"/>
          <w:szCs w:val="23"/>
        </w:rPr>
        <w:tab/>
      </w:r>
      <w:r w:rsidR="0011021C" w:rsidRPr="00CC71CE">
        <w:rPr>
          <w:rFonts w:ascii="Arial" w:hAnsi="Arial" w:cs="Arial"/>
          <w:bCs/>
          <w:sz w:val="23"/>
          <w:szCs w:val="23"/>
        </w:rPr>
        <w:tab/>
      </w:r>
      <w:r w:rsidR="0011021C" w:rsidRPr="00CC71CE">
        <w:rPr>
          <w:rFonts w:ascii="Arial" w:hAnsi="Arial" w:cs="Arial"/>
          <w:bCs/>
          <w:noProof/>
          <w:sz w:val="23"/>
          <w:szCs w:val="23"/>
          <w:lang w:val="en-IN" w:eastAsia="en-IN"/>
        </w:rPr>
        <w:drawing>
          <wp:inline distT="0" distB="0" distL="0" distR="0" wp14:anchorId="5C582D5B" wp14:editId="3DD0D36D">
            <wp:extent cx="1495425" cy="581025"/>
            <wp:effectExtent l="19050" t="0" r="9525" b="0"/>
            <wp:docPr id="1"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8" cstate="print"/>
                    <a:srcRect/>
                    <a:stretch>
                      <a:fillRect/>
                    </a:stretch>
                  </pic:blipFill>
                  <pic:spPr bwMode="auto">
                    <a:xfrm>
                      <a:off x="0" y="0"/>
                      <a:ext cx="1495425" cy="581025"/>
                    </a:xfrm>
                    <a:prstGeom prst="rect">
                      <a:avLst/>
                    </a:prstGeom>
                    <a:noFill/>
                    <a:ln w="9525">
                      <a:noFill/>
                      <a:miter lim="800000"/>
                      <a:headEnd/>
                      <a:tailEnd/>
                    </a:ln>
                  </pic:spPr>
                </pic:pic>
              </a:graphicData>
            </a:graphic>
          </wp:inline>
        </w:drawing>
      </w:r>
    </w:p>
    <w:p w14:paraId="4EAA44A1" w14:textId="77777777" w:rsidR="00AE642A" w:rsidRPr="00CC71CE" w:rsidRDefault="00AE642A" w:rsidP="00103C41">
      <w:pPr>
        <w:shd w:val="clear" w:color="auto" w:fill="FFFFFF"/>
        <w:spacing w:after="0" w:line="240" w:lineRule="auto"/>
        <w:jc w:val="both"/>
        <w:rPr>
          <w:rFonts w:ascii="Arial" w:hAnsi="Arial" w:cs="Arial"/>
          <w:bCs/>
          <w:sz w:val="23"/>
          <w:szCs w:val="23"/>
        </w:rPr>
      </w:pPr>
      <w:r w:rsidRPr="00CC71CE">
        <w:rPr>
          <w:rFonts w:ascii="Arial" w:hAnsi="Arial" w:cs="Arial"/>
          <w:bCs/>
          <w:sz w:val="23"/>
          <w:szCs w:val="23"/>
        </w:rPr>
        <w:t>K.V.Acharya</w:t>
      </w:r>
      <w:r w:rsidR="00E63D16" w:rsidRPr="00CC71CE">
        <w:rPr>
          <w:rFonts w:ascii="Arial" w:hAnsi="Arial" w:cs="Arial"/>
          <w:bCs/>
          <w:color w:val="000000"/>
          <w:sz w:val="23"/>
          <w:szCs w:val="23"/>
          <w:lang w:val="en-IN" w:eastAsia="en-IN"/>
        </w:rPr>
        <w:t xml:space="preserve">                                          S.Sarkar                                 </w:t>
      </w:r>
    </w:p>
    <w:p w14:paraId="7517A87B" w14:textId="77777777" w:rsidR="0011021C" w:rsidRPr="00CC71CE" w:rsidRDefault="00AE642A" w:rsidP="00103C41">
      <w:pPr>
        <w:spacing w:after="0" w:line="240" w:lineRule="auto"/>
        <w:jc w:val="both"/>
        <w:rPr>
          <w:rFonts w:ascii="Arial" w:hAnsi="Arial" w:cs="Arial"/>
          <w:bCs/>
          <w:sz w:val="23"/>
          <w:szCs w:val="23"/>
        </w:rPr>
      </w:pPr>
      <w:r w:rsidRPr="00CC71CE">
        <w:rPr>
          <w:rFonts w:ascii="Arial" w:hAnsi="Arial" w:cs="Arial"/>
          <w:bCs/>
          <w:sz w:val="23"/>
          <w:szCs w:val="23"/>
        </w:rPr>
        <w:t>PRESIDENT AIBPARC</w:t>
      </w:r>
      <w:r w:rsidR="00E63D16" w:rsidRPr="00CC71CE">
        <w:rPr>
          <w:rFonts w:ascii="Arial" w:hAnsi="Arial" w:cs="Arial"/>
          <w:bCs/>
          <w:sz w:val="23"/>
          <w:szCs w:val="23"/>
        </w:rPr>
        <w:t xml:space="preserve">                    General Secretary</w:t>
      </w:r>
    </w:p>
    <w:p w14:paraId="27A76847" w14:textId="77777777" w:rsidR="0011021C" w:rsidRPr="00CC71CE" w:rsidRDefault="0011021C" w:rsidP="00103C41">
      <w:pPr>
        <w:spacing w:after="0" w:line="240" w:lineRule="auto"/>
        <w:jc w:val="both"/>
        <w:rPr>
          <w:rFonts w:ascii="Arial" w:hAnsi="Arial" w:cs="Arial"/>
          <w:bCs/>
          <w:sz w:val="23"/>
          <w:szCs w:val="23"/>
        </w:rPr>
      </w:pPr>
    </w:p>
    <w:sectPr w:rsidR="0011021C" w:rsidRPr="00CC71CE" w:rsidSect="00CC71CE">
      <w:headerReference w:type="default" r:id="rId9"/>
      <w:footerReference w:type="default" r:id="rId10"/>
      <w:pgSz w:w="12240" w:h="15840"/>
      <w:pgMar w:top="494" w:right="720" w:bottom="450" w:left="72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D5565" w14:textId="77777777" w:rsidR="00B874DE" w:rsidRDefault="00B874DE" w:rsidP="00E63D16">
      <w:pPr>
        <w:spacing w:after="0" w:line="240" w:lineRule="auto"/>
      </w:pPr>
      <w:r>
        <w:separator/>
      </w:r>
    </w:p>
  </w:endnote>
  <w:endnote w:type="continuationSeparator" w:id="0">
    <w:p w14:paraId="2064845B" w14:textId="77777777" w:rsidR="00B874DE" w:rsidRDefault="00B874DE" w:rsidP="00E6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43030"/>
      <w:docPartObj>
        <w:docPartGallery w:val="Page Numbers (Bottom of Page)"/>
        <w:docPartUnique/>
      </w:docPartObj>
    </w:sdtPr>
    <w:sdtEndPr>
      <w:rPr>
        <w:noProof/>
      </w:rPr>
    </w:sdtEndPr>
    <w:sdtContent>
      <w:p w14:paraId="19D77A42" w14:textId="5F28D5FC" w:rsidR="00816973" w:rsidRDefault="00AD35AC">
        <w:pPr>
          <w:pStyle w:val="Footer"/>
          <w:jc w:val="center"/>
        </w:pPr>
        <w:r>
          <w:fldChar w:fldCharType="begin"/>
        </w:r>
        <w:r>
          <w:instrText xml:space="preserve"> PAGE   \* MERGEFORMAT </w:instrText>
        </w:r>
        <w:r>
          <w:fldChar w:fldCharType="separate"/>
        </w:r>
        <w:r w:rsidR="0093114E">
          <w:rPr>
            <w:noProof/>
          </w:rPr>
          <w:t>1</w:t>
        </w:r>
        <w:r>
          <w:rPr>
            <w:noProof/>
          </w:rPr>
          <w:fldChar w:fldCharType="end"/>
        </w:r>
      </w:p>
    </w:sdtContent>
  </w:sdt>
  <w:p w14:paraId="7A7A0373" w14:textId="77777777" w:rsidR="00816973" w:rsidRDefault="0081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BE2C2" w14:textId="77777777" w:rsidR="00B874DE" w:rsidRDefault="00B874DE" w:rsidP="00E63D16">
      <w:pPr>
        <w:spacing w:after="0" w:line="240" w:lineRule="auto"/>
      </w:pPr>
      <w:r>
        <w:separator/>
      </w:r>
    </w:p>
  </w:footnote>
  <w:footnote w:type="continuationSeparator" w:id="0">
    <w:p w14:paraId="2AC6ABE5" w14:textId="77777777" w:rsidR="00B874DE" w:rsidRDefault="00B874DE" w:rsidP="00E6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B68B" w14:textId="77777777" w:rsidR="00816973" w:rsidRPr="003A4AAB" w:rsidRDefault="00816973" w:rsidP="00E63D16">
    <w:pPr>
      <w:pBdr>
        <w:top w:val="single" w:sz="4" w:space="1" w:color="002060"/>
        <w:left w:val="single" w:sz="4" w:space="0" w:color="002060"/>
        <w:bottom w:val="single" w:sz="4" w:space="1" w:color="002060"/>
        <w:right w:val="single" w:sz="4" w:space="4" w:color="002060"/>
      </w:pBdr>
      <w:spacing w:after="0"/>
      <w:jc w:val="center"/>
      <w:rPr>
        <w:color w:val="002060"/>
        <w:sz w:val="40"/>
        <w:szCs w:val="40"/>
      </w:rPr>
    </w:pPr>
    <w:r w:rsidRPr="003A4AAB">
      <w:rPr>
        <w:color w:val="002060"/>
        <w:sz w:val="40"/>
        <w:szCs w:val="40"/>
      </w:rPr>
      <w:t>ALL INDIA BANK PENSIONERS AND RETIREES CONFEDERATION</w:t>
    </w:r>
  </w:p>
  <w:p w14:paraId="2059C0E0" w14:textId="77777777" w:rsidR="00816973" w:rsidRDefault="00816973"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28"/>
        <w:szCs w:val="28"/>
      </w:rPr>
    </w:pPr>
    <w:r w:rsidRPr="005219AF">
      <w:rPr>
        <w:color w:val="365F91"/>
        <w:sz w:val="28"/>
        <w:szCs w:val="28"/>
      </w:rPr>
      <w:t>Camp Office: J 208, Vijay Rattan Vihar, Sector 15 Part II</w:t>
    </w:r>
    <w:r>
      <w:rPr>
        <w:color w:val="365F91"/>
        <w:sz w:val="28"/>
        <w:szCs w:val="28"/>
      </w:rPr>
      <w:t>,</w:t>
    </w:r>
    <w:r w:rsidRPr="005219AF">
      <w:rPr>
        <w:color w:val="365F91"/>
        <w:sz w:val="28"/>
        <w:szCs w:val="28"/>
      </w:rPr>
      <w:t xml:space="preserve"> Gur</w:t>
    </w:r>
    <w:r>
      <w:rPr>
        <w:color w:val="365F91"/>
        <w:sz w:val="28"/>
        <w:szCs w:val="28"/>
      </w:rPr>
      <w:t>u</w:t>
    </w:r>
    <w:r w:rsidRPr="005219AF">
      <w:rPr>
        <w:color w:val="365F91"/>
        <w:sz w:val="28"/>
        <w:szCs w:val="28"/>
      </w:rPr>
      <w:t>g</w:t>
    </w:r>
    <w:r>
      <w:rPr>
        <w:color w:val="365F91"/>
        <w:sz w:val="28"/>
        <w:szCs w:val="28"/>
      </w:rPr>
      <w:t>r</w:t>
    </w:r>
    <w:r w:rsidRPr="005219AF">
      <w:rPr>
        <w:color w:val="365F91"/>
        <w:sz w:val="28"/>
        <w:szCs w:val="28"/>
      </w:rPr>
      <w:t>a</w:t>
    </w:r>
    <w:r>
      <w:rPr>
        <w:color w:val="365F91"/>
        <w:sz w:val="28"/>
        <w:szCs w:val="28"/>
      </w:rPr>
      <w:t>m 122001</w:t>
    </w:r>
  </w:p>
  <w:p w14:paraId="2E4904B4" w14:textId="77777777" w:rsidR="00816973" w:rsidRPr="005219AF" w:rsidRDefault="00816973"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36"/>
        <w:szCs w:val="36"/>
      </w:rPr>
    </w:pPr>
    <w:r>
      <w:rPr>
        <w:color w:val="365F91"/>
        <w:sz w:val="28"/>
        <w:szCs w:val="28"/>
      </w:rPr>
      <w:t>Mobile: 9868220338   Email: acharyavedavyasa46@gmail.com</w:t>
    </w:r>
    <w:r>
      <w:rPr>
        <w:color w:val="365F91"/>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E68"/>
    <w:multiLevelType w:val="hybridMultilevel"/>
    <w:tmpl w:val="EACC51D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255999"/>
    <w:multiLevelType w:val="multilevel"/>
    <w:tmpl w:val="3A9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05190"/>
    <w:multiLevelType w:val="hybridMultilevel"/>
    <w:tmpl w:val="7E04CD7E"/>
    <w:lvl w:ilvl="0" w:tplc="0388D192">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18508A"/>
    <w:multiLevelType w:val="hybridMultilevel"/>
    <w:tmpl w:val="A224DF9C"/>
    <w:lvl w:ilvl="0" w:tplc="83501B96">
      <w:start w:val="1"/>
      <w:numFmt w:val="lowerRoman"/>
      <w:lvlText w:val="%1."/>
      <w:lvlJc w:val="left"/>
      <w:pPr>
        <w:ind w:left="1080" w:hanging="72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B3E10E1"/>
    <w:multiLevelType w:val="hybridMultilevel"/>
    <w:tmpl w:val="74EC07C4"/>
    <w:lvl w:ilvl="0" w:tplc="65F86876">
      <w:start w:val="2"/>
      <w:numFmt w:val="lowerRoman"/>
      <w:lvlText w:val="%1."/>
      <w:lvlJc w:val="right"/>
      <w:pPr>
        <w:tabs>
          <w:tab w:val="num" w:pos="720"/>
        </w:tabs>
        <w:ind w:left="720" w:hanging="360"/>
      </w:pPr>
    </w:lvl>
    <w:lvl w:ilvl="1" w:tplc="1294111C" w:tentative="1">
      <w:start w:val="1"/>
      <w:numFmt w:val="decimal"/>
      <w:lvlText w:val="%2."/>
      <w:lvlJc w:val="left"/>
      <w:pPr>
        <w:tabs>
          <w:tab w:val="num" w:pos="1440"/>
        </w:tabs>
        <w:ind w:left="1440" w:hanging="360"/>
      </w:pPr>
    </w:lvl>
    <w:lvl w:ilvl="2" w:tplc="C720D502" w:tentative="1">
      <w:start w:val="1"/>
      <w:numFmt w:val="decimal"/>
      <w:lvlText w:val="%3."/>
      <w:lvlJc w:val="left"/>
      <w:pPr>
        <w:tabs>
          <w:tab w:val="num" w:pos="2160"/>
        </w:tabs>
        <w:ind w:left="2160" w:hanging="360"/>
      </w:pPr>
    </w:lvl>
    <w:lvl w:ilvl="3" w:tplc="24BA6DFE" w:tentative="1">
      <w:start w:val="1"/>
      <w:numFmt w:val="decimal"/>
      <w:lvlText w:val="%4."/>
      <w:lvlJc w:val="left"/>
      <w:pPr>
        <w:tabs>
          <w:tab w:val="num" w:pos="2880"/>
        </w:tabs>
        <w:ind w:left="2880" w:hanging="360"/>
      </w:pPr>
    </w:lvl>
    <w:lvl w:ilvl="4" w:tplc="212E68A0" w:tentative="1">
      <w:start w:val="1"/>
      <w:numFmt w:val="decimal"/>
      <w:lvlText w:val="%5."/>
      <w:lvlJc w:val="left"/>
      <w:pPr>
        <w:tabs>
          <w:tab w:val="num" w:pos="3600"/>
        </w:tabs>
        <w:ind w:left="3600" w:hanging="360"/>
      </w:pPr>
    </w:lvl>
    <w:lvl w:ilvl="5" w:tplc="4D7CEA74" w:tentative="1">
      <w:start w:val="1"/>
      <w:numFmt w:val="decimal"/>
      <w:lvlText w:val="%6."/>
      <w:lvlJc w:val="left"/>
      <w:pPr>
        <w:tabs>
          <w:tab w:val="num" w:pos="4320"/>
        </w:tabs>
        <w:ind w:left="4320" w:hanging="360"/>
      </w:pPr>
    </w:lvl>
    <w:lvl w:ilvl="6" w:tplc="EDCC4EC6" w:tentative="1">
      <w:start w:val="1"/>
      <w:numFmt w:val="decimal"/>
      <w:lvlText w:val="%7."/>
      <w:lvlJc w:val="left"/>
      <w:pPr>
        <w:tabs>
          <w:tab w:val="num" w:pos="5040"/>
        </w:tabs>
        <w:ind w:left="5040" w:hanging="360"/>
      </w:pPr>
    </w:lvl>
    <w:lvl w:ilvl="7" w:tplc="5EA40D50" w:tentative="1">
      <w:start w:val="1"/>
      <w:numFmt w:val="decimal"/>
      <w:lvlText w:val="%8."/>
      <w:lvlJc w:val="left"/>
      <w:pPr>
        <w:tabs>
          <w:tab w:val="num" w:pos="5760"/>
        </w:tabs>
        <w:ind w:left="5760" w:hanging="360"/>
      </w:pPr>
    </w:lvl>
    <w:lvl w:ilvl="8" w:tplc="1874A01E" w:tentative="1">
      <w:start w:val="1"/>
      <w:numFmt w:val="decimal"/>
      <w:lvlText w:val="%9."/>
      <w:lvlJc w:val="left"/>
      <w:pPr>
        <w:tabs>
          <w:tab w:val="num" w:pos="6480"/>
        </w:tabs>
        <w:ind w:left="6480" w:hanging="360"/>
      </w:pPr>
    </w:lvl>
  </w:abstractNum>
  <w:abstractNum w:abstractNumId="5" w15:restartNumberingAfterBreak="0">
    <w:nsid w:val="5FAC08E9"/>
    <w:multiLevelType w:val="multilevel"/>
    <w:tmpl w:val="F3B4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61D95"/>
    <w:multiLevelType w:val="multilevel"/>
    <w:tmpl w:val="4ACA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92940"/>
    <w:multiLevelType w:val="hybridMultilevel"/>
    <w:tmpl w:val="EB5A947A"/>
    <w:lvl w:ilvl="0" w:tplc="30487FD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lvlOverride w:ilvl="0">
      <w:lvl w:ilvl="0">
        <w:numFmt w:val="lowerRoman"/>
        <w:lvlText w:val="%1."/>
        <w:lvlJc w:val="right"/>
      </w:lvl>
    </w:lvlOverride>
  </w:num>
  <w:num w:numId="2">
    <w:abstractNumId w:val="5"/>
    <w:lvlOverride w:ilvl="0">
      <w:lvl w:ilvl="0">
        <w:numFmt w:val="lowerRoman"/>
        <w:lvlText w:val="%1."/>
        <w:lvlJc w:val="right"/>
      </w:lvl>
    </w:lvlOverride>
  </w:num>
  <w:num w:numId="3">
    <w:abstractNumId w:val="4"/>
  </w:num>
  <w:num w:numId="4">
    <w:abstractNumId w:val="1"/>
    <w:lvlOverride w:ilvl="0">
      <w:lvl w:ilvl="0">
        <w:numFmt w:val="lowerLetter"/>
        <w:lvlText w:val="%1."/>
        <w:lvlJc w:val="left"/>
      </w:lvl>
    </w:lvlOverride>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AF"/>
    <w:rsid w:val="00097E66"/>
    <w:rsid w:val="000F7715"/>
    <w:rsid w:val="00103C41"/>
    <w:rsid w:val="00104A14"/>
    <w:rsid w:val="0011021C"/>
    <w:rsid w:val="001B0BF4"/>
    <w:rsid w:val="00236282"/>
    <w:rsid w:val="002A4CE6"/>
    <w:rsid w:val="00351AA9"/>
    <w:rsid w:val="003A4AAB"/>
    <w:rsid w:val="003E5E9D"/>
    <w:rsid w:val="00486226"/>
    <w:rsid w:val="00490742"/>
    <w:rsid w:val="004B313E"/>
    <w:rsid w:val="004E24A9"/>
    <w:rsid w:val="005219AF"/>
    <w:rsid w:val="0059434C"/>
    <w:rsid w:val="005C7798"/>
    <w:rsid w:val="005D160E"/>
    <w:rsid w:val="005D4718"/>
    <w:rsid w:val="00602D38"/>
    <w:rsid w:val="00605F9B"/>
    <w:rsid w:val="006173BB"/>
    <w:rsid w:val="00630A64"/>
    <w:rsid w:val="00641E97"/>
    <w:rsid w:val="006567DA"/>
    <w:rsid w:val="00677B09"/>
    <w:rsid w:val="00694A2B"/>
    <w:rsid w:val="00766831"/>
    <w:rsid w:val="007B65BE"/>
    <w:rsid w:val="007D3308"/>
    <w:rsid w:val="007F06C2"/>
    <w:rsid w:val="008164D4"/>
    <w:rsid w:val="00816973"/>
    <w:rsid w:val="00852C15"/>
    <w:rsid w:val="008C7827"/>
    <w:rsid w:val="008E6B0B"/>
    <w:rsid w:val="008F250A"/>
    <w:rsid w:val="00917094"/>
    <w:rsid w:val="00924855"/>
    <w:rsid w:val="0093114E"/>
    <w:rsid w:val="00966641"/>
    <w:rsid w:val="00990775"/>
    <w:rsid w:val="00996157"/>
    <w:rsid w:val="009C6294"/>
    <w:rsid w:val="009F099B"/>
    <w:rsid w:val="00A04EE0"/>
    <w:rsid w:val="00A44673"/>
    <w:rsid w:val="00A7555B"/>
    <w:rsid w:val="00AD35AC"/>
    <w:rsid w:val="00AE642A"/>
    <w:rsid w:val="00B25411"/>
    <w:rsid w:val="00B3230E"/>
    <w:rsid w:val="00B874DE"/>
    <w:rsid w:val="00BF68BE"/>
    <w:rsid w:val="00C14F71"/>
    <w:rsid w:val="00C17D72"/>
    <w:rsid w:val="00C64B2D"/>
    <w:rsid w:val="00CA5015"/>
    <w:rsid w:val="00CB612F"/>
    <w:rsid w:val="00CC71CE"/>
    <w:rsid w:val="00CE218A"/>
    <w:rsid w:val="00D01CD9"/>
    <w:rsid w:val="00D0446E"/>
    <w:rsid w:val="00D542F6"/>
    <w:rsid w:val="00D62073"/>
    <w:rsid w:val="00D84836"/>
    <w:rsid w:val="00E63D16"/>
    <w:rsid w:val="00EE2F45"/>
    <w:rsid w:val="00F13D59"/>
    <w:rsid w:val="00F14B00"/>
    <w:rsid w:val="00F229BA"/>
    <w:rsid w:val="00F30AF1"/>
    <w:rsid w:val="00F9524A"/>
    <w:rsid w:val="00FB35F7"/>
    <w:rsid w:val="00FC4E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3E955"/>
  <w15:docId w15:val="{C32C0A77-9669-41EB-A15B-56409B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2B"/>
    <w:rPr>
      <w:rFonts w:ascii="Segoe UI" w:hAnsi="Segoe UI" w:cs="Segoe UI"/>
      <w:sz w:val="18"/>
      <w:szCs w:val="18"/>
      <w:lang w:val="en-US" w:eastAsia="en-US"/>
    </w:rPr>
  </w:style>
  <w:style w:type="paragraph" w:styleId="Header">
    <w:name w:val="header"/>
    <w:basedOn w:val="Normal"/>
    <w:link w:val="HeaderChar"/>
    <w:uiPriority w:val="99"/>
    <w:unhideWhenUsed/>
    <w:rsid w:val="00E6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16"/>
    <w:rPr>
      <w:sz w:val="22"/>
      <w:szCs w:val="22"/>
      <w:lang w:val="en-US" w:eastAsia="en-US"/>
    </w:rPr>
  </w:style>
  <w:style w:type="paragraph" w:styleId="Footer">
    <w:name w:val="footer"/>
    <w:basedOn w:val="Normal"/>
    <w:link w:val="FooterChar"/>
    <w:uiPriority w:val="99"/>
    <w:unhideWhenUsed/>
    <w:rsid w:val="00E6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16"/>
    <w:rPr>
      <w:sz w:val="22"/>
      <w:szCs w:val="22"/>
      <w:lang w:val="en-US" w:eastAsia="en-US"/>
    </w:rPr>
  </w:style>
  <w:style w:type="paragraph" w:styleId="ListParagraph">
    <w:name w:val="List Paragraph"/>
    <w:basedOn w:val="Normal"/>
    <w:uiPriority w:val="34"/>
    <w:qFormat/>
    <w:rsid w:val="00103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8240">
      <w:bodyDiv w:val="1"/>
      <w:marLeft w:val="0"/>
      <w:marRight w:val="0"/>
      <w:marTop w:val="0"/>
      <w:marBottom w:val="0"/>
      <w:divBdr>
        <w:top w:val="none" w:sz="0" w:space="0" w:color="auto"/>
        <w:left w:val="none" w:sz="0" w:space="0" w:color="auto"/>
        <w:bottom w:val="none" w:sz="0" w:space="0" w:color="auto"/>
        <w:right w:val="none" w:sz="0" w:space="0" w:color="auto"/>
      </w:divBdr>
    </w:div>
    <w:div w:id="593130955">
      <w:bodyDiv w:val="1"/>
      <w:marLeft w:val="0"/>
      <w:marRight w:val="0"/>
      <w:marTop w:val="0"/>
      <w:marBottom w:val="0"/>
      <w:divBdr>
        <w:top w:val="none" w:sz="0" w:space="0" w:color="auto"/>
        <w:left w:val="none" w:sz="0" w:space="0" w:color="auto"/>
        <w:bottom w:val="none" w:sz="0" w:space="0" w:color="auto"/>
        <w:right w:val="none" w:sz="0" w:space="0" w:color="auto"/>
      </w:divBdr>
    </w:div>
    <w:div w:id="745029224">
      <w:bodyDiv w:val="1"/>
      <w:marLeft w:val="0"/>
      <w:marRight w:val="0"/>
      <w:marTop w:val="0"/>
      <w:marBottom w:val="0"/>
      <w:divBdr>
        <w:top w:val="none" w:sz="0" w:space="0" w:color="auto"/>
        <w:left w:val="none" w:sz="0" w:space="0" w:color="auto"/>
        <w:bottom w:val="none" w:sz="0" w:space="0" w:color="auto"/>
        <w:right w:val="none" w:sz="0" w:space="0" w:color="auto"/>
      </w:divBdr>
      <w:divsChild>
        <w:div w:id="2133865908">
          <w:marLeft w:val="0"/>
          <w:marRight w:val="0"/>
          <w:marTop w:val="0"/>
          <w:marBottom w:val="0"/>
          <w:divBdr>
            <w:top w:val="none" w:sz="0" w:space="0" w:color="auto"/>
            <w:left w:val="none" w:sz="0" w:space="0" w:color="auto"/>
            <w:bottom w:val="none" w:sz="0" w:space="0" w:color="auto"/>
            <w:right w:val="none" w:sz="0" w:space="0" w:color="auto"/>
          </w:divBdr>
        </w:div>
        <w:div w:id="1645041887">
          <w:marLeft w:val="0"/>
          <w:marRight w:val="0"/>
          <w:marTop w:val="0"/>
          <w:marBottom w:val="0"/>
          <w:divBdr>
            <w:top w:val="none" w:sz="0" w:space="0" w:color="auto"/>
            <w:left w:val="none" w:sz="0" w:space="0" w:color="auto"/>
            <w:bottom w:val="none" w:sz="0" w:space="0" w:color="auto"/>
            <w:right w:val="none" w:sz="0" w:space="0" w:color="auto"/>
          </w:divBdr>
        </w:div>
        <w:div w:id="219101935">
          <w:marLeft w:val="0"/>
          <w:marRight w:val="0"/>
          <w:marTop w:val="0"/>
          <w:marBottom w:val="0"/>
          <w:divBdr>
            <w:top w:val="none" w:sz="0" w:space="0" w:color="auto"/>
            <w:left w:val="none" w:sz="0" w:space="0" w:color="auto"/>
            <w:bottom w:val="none" w:sz="0" w:space="0" w:color="auto"/>
            <w:right w:val="none" w:sz="0" w:space="0" w:color="auto"/>
          </w:divBdr>
        </w:div>
        <w:div w:id="2107072879">
          <w:marLeft w:val="0"/>
          <w:marRight w:val="0"/>
          <w:marTop w:val="0"/>
          <w:marBottom w:val="0"/>
          <w:divBdr>
            <w:top w:val="none" w:sz="0" w:space="0" w:color="auto"/>
            <w:left w:val="none" w:sz="0" w:space="0" w:color="auto"/>
            <w:bottom w:val="none" w:sz="0" w:space="0" w:color="auto"/>
            <w:right w:val="none" w:sz="0" w:space="0" w:color="auto"/>
          </w:divBdr>
        </w:div>
        <w:div w:id="1980569429">
          <w:marLeft w:val="0"/>
          <w:marRight w:val="0"/>
          <w:marTop w:val="0"/>
          <w:marBottom w:val="0"/>
          <w:divBdr>
            <w:top w:val="none" w:sz="0" w:space="0" w:color="auto"/>
            <w:left w:val="none" w:sz="0" w:space="0" w:color="auto"/>
            <w:bottom w:val="none" w:sz="0" w:space="0" w:color="auto"/>
            <w:right w:val="none" w:sz="0" w:space="0" w:color="auto"/>
          </w:divBdr>
        </w:div>
      </w:divsChild>
    </w:div>
    <w:div w:id="1039817802">
      <w:bodyDiv w:val="1"/>
      <w:marLeft w:val="0"/>
      <w:marRight w:val="0"/>
      <w:marTop w:val="0"/>
      <w:marBottom w:val="0"/>
      <w:divBdr>
        <w:top w:val="none" w:sz="0" w:space="0" w:color="auto"/>
        <w:left w:val="none" w:sz="0" w:space="0" w:color="auto"/>
        <w:bottom w:val="none" w:sz="0" w:space="0" w:color="auto"/>
        <w:right w:val="none" w:sz="0" w:space="0" w:color="auto"/>
      </w:divBdr>
      <w:divsChild>
        <w:div w:id="123419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RKM</dc:creator>
  <cp:keywords/>
  <cp:lastModifiedBy>Krishnaraj</cp:lastModifiedBy>
  <cp:revision>2</cp:revision>
  <dcterms:created xsi:type="dcterms:W3CDTF">2020-06-25T09:11:00Z</dcterms:created>
  <dcterms:modified xsi:type="dcterms:W3CDTF">2020-06-25T09:11:00Z</dcterms:modified>
</cp:coreProperties>
</file>